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95200712"/>
        <w:docPartObj>
          <w:docPartGallery w:val="Cover Pages"/>
          <w:docPartUnique/>
        </w:docPartObj>
      </w:sdtPr>
      <w:sdtEndPr>
        <w:rPr>
          <w:rFonts w:asciiTheme="majorHAnsi" w:eastAsiaTheme="majorEastAsia" w:hAnsiTheme="majorHAnsi" w:cstheme="majorBidi"/>
          <w:caps/>
          <w:color w:val="09BA90" w:themeColor="accent1"/>
          <w:kern w:val="0"/>
          <w:sz w:val="72"/>
          <w:szCs w:val="72"/>
          <w:lang w:val="en-US" w:eastAsia="zh-CN"/>
          <w14:ligatures w14:val="none"/>
        </w:rPr>
      </w:sdtEndPr>
      <w:sdtContent>
        <w:p w14:paraId="292E3698" w14:textId="3E647184" w:rsidR="003F3F53" w:rsidRDefault="003F3F53"/>
        <w:p w14:paraId="6CF123A2" w14:textId="1B8F5F0B" w:rsidR="003F3F53" w:rsidRDefault="00727363">
          <w:pPr>
            <w:rPr>
              <w:rFonts w:asciiTheme="majorHAnsi" w:eastAsiaTheme="majorEastAsia" w:hAnsiTheme="majorHAnsi" w:cstheme="majorBidi"/>
              <w:caps/>
              <w:color w:val="09BA90" w:themeColor="accent1"/>
              <w:kern w:val="0"/>
              <w:sz w:val="72"/>
              <w:szCs w:val="72"/>
              <w:lang w:val="en-US" w:eastAsia="zh-CN"/>
              <w14:ligatures w14:val="none"/>
            </w:rPr>
          </w:pP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1" behindDoc="0" locked="0" layoutInCell="1" allowOverlap="1" wp14:anchorId="4638BCF0" wp14:editId="09B515C3">
                    <wp:simplePos x="0" y="0"/>
                    <wp:positionH relativeFrom="column">
                      <wp:posOffset>-104775</wp:posOffset>
                    </wp:positionH>
                    <wp:positionV relativeFrom="paragraph">
                      <wp:posOffset>4694555</wp:posOffset>
                    </wp:positionV>
                    <wp:extent cx="5695950" cy="1866900"/>
                    <wp:effectExtent l="0" t="0" r="0" b="0"/>
                    <wp:wrapNone/>
                    <wp:docPr id="1717741066" name="Text Box 6"/>
                    <wp:cNvGraphicFramePr/>
                    <a:graphic xmlns:a="http://schemas.openxmlformats.org/drawingml/2006/main">
                      <a:graphicData uri="http://schemas.microsoft.com/office/word/2010/wordprocessingShape">
                        <wps:wsp>
                          <wps:cNvSpPr txBox="1"/>
                          <wps:spPr>
                            <a:xfrm>
                              <a:off x="0" y="0"/>
                              <a:ext cx="5695950" cy="1866900"/>
                            </a:xfrm>
                            <a:prstGeom prst="rect">
                              <a:avLst/>
                            </a:prstGeom>
                            <a:noFill/>
                            <a:ln w="6350">
                              <a:noFill/>
                            </a:ln>
                          </wps:spPr>
                          <wps:txbx>
                            <w:txbxContent>
                              <w:p w14:paraId="3280178A" w14:textId="7777777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76F64286" w14:textId="77777777" w:rsidTr="005F2862">
                                  <w:tc>
                                    <w:tcPr>
                                      <w:tcW w:w="2893" w:type="dxa"/>
                                    </w:tcPr>
                                    <w:p w14:paraId="7713DCC0" w14:textId="77777777"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5008A6DD" w14:textId="086C40CE" w:rsidR="00AB49E2" w:rsidRDefault="006D1A02" w:rsidP="009C03DD">
                                      <w:pPr>
                                        <w:pStyle w:val="BasicParagraph"/>
                                        <w:rPr>
                                          <w:rFonts w:asciiTheme="minorHAnsi" w:hAnsiTheme="minorHAnsi"/>
                                        </w:rPr>
                                      </w:pPr>
                                      <w:r>
                                        <w:rPr>
                                          <w:rFonts w:asciiTheme="minorHAnsi" w:hAnsiTheme="minorHAnsi"/>
                                        </w:rPr>
                                        <w:t>2</w:t>
                                      </w:r>
                                      <w:r w:rsidR="00823722">
                                        <w:rPr>
                                          <w:rFonts w:asciiTheme="minorHAnsi" w:hAnsiTheme="minorHAnsi"/>
                                        </w:rPr>
                                        <w:t>5</w:t>
                                      </w:r>
                                      <w:r w:rsidR="0068054C">
                                        <w:rPr>
                                          <w:rFonts w:asciiTheme="minorHAnsi" w:hAnsiTheme="minorHAnsi"/>
                                        </w:rPr>
                                        <w:t>.3.2026</w:t>
                                      </w:r>
                                    </w:p>
                                  </w:tc>
                                </w:tr>
                                <w:tr w:rsidR="00AB49E2" w14:paraId="18067587" w14:textId="77777777" w:rsidTr="005F2862">
                                  <w:tc>
                                    <w:tcPr>
                                      <w:tcW w:w="2893" w:type="dxa"/>
                                    </w:tcPr>
                                    <w:p w14:paraId="60631181"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53A36165" w14:textId="77777777" w:rsidR="00D3077A" w:rsidRPr="00070B9E" w:rsidRDefault="00D3077A" w:rsidP="005F2862">
                                      <w:pPr>
                                        <w:pStyle w:val="BasicParagraph"/>
                                        <w:spacing w:after="120"/>
                                        <w:rPr>
                                          <w:rFonts w:asciiTheme="minorHAnsi" w:hAnsiTheme="minorHAnsi"/>
                                          <w:b/>
                                          <w:bCs/>
                                          <w:lang w:val="fi-FI"/>
                                        </w:rPr>
                                      </w:pPr>
                                    </w:p>
                                  </w:tc>
                                  <w:tc>
                                    <w:tcPr>
                                      <w:tcW w:w="5607" w:type="dxa"/>
                                    </w:tcPr>
                                    <w:p w14:paraId="3DDC503C" w14:textId="77777777" w:rsidR="00AB49E2" w:rsidRDefault="006F0B7C" w:rsidP="009C03DD">
                                      <w:pPr>
                                        <w:pStyle w:val="BasicParagraph"/>
                                        <w:rPr>
                                          <w:rFonts w:asciiTheme="minorHAnsi" w:hAnsiTheme="minorHAnsi"/>
                                          <w:lang w:val="fi-FI"/>
                                        </w:rPr>
                                      </w:pPr>
                                      <w:r>
                                        <w:rPr>
                                          <w:rFonts w:asciiTheme="minorHAnsi" w:hAnsiTheme="minorHAnsi"/>
                                          <w:lang w:val="fi-FI"/>
                                        </w:rPr>
                                        <w:t>Mari Fihlman</w:t>
                                      </w:r>
                                    </w:p>
                                    <w:p w14:paraId="47FEE0E4" w14:textId="77777777" w:rsidR="006F0B7C" w:rsidRPr="00A521FD" w:rsidRDefault="006F0B7C" w:rsidP="009C03DD">
                                      <w:pPr>
                                        <w:pStyle w:val="BasicParagraph"/>
                                        <w:rPr>
                                          <w:rFonts w:asciiTheme="minorHAnsi" w:hAnsiTheme="minorHAnsi"/>
                                          <w:lang w:val="fi-FI"/>
                                        </w:rPr>
                                      </w:pPr>
                                      <w:r>
                                        <w:rPr>
                                          <w:rFonts w:asciiTheme="minorHAnsi" w:hAnsiTheme="minorHAnsi"/>
                                          <w:lang w:val="fi-FI"/>
                                        </w:rPr>
                                        <w:t>Palveluyksikön johtaja</w:t>
                                      </w:r>
                                    </w:p>
                                  </w:tc>
                                </w:tr>
                                <w:tr w:rsidR="00A94DBF" w14:paraId="2FF64890" w14:textId="77777777" w:rsidTr="005F2862">
                                  <w:tc>
                                    <w:tcPr>
                                      <w:tcW w:w="2893" w:type="dxa"/>
                                    </w:tcPr>
                                    <w:p w14:paraId="4AD788B2" w14:textId="77777777"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49A3E789" w14:textId="77777777" w:rsidR="00A94DBF" w:rsidRPr="00A521FD" w:rsidRDefault="00197307" w:rsidP="009C03DD">
                                      <w:pPr>
                                        <w:pStyle w:val="BasicParagraph"/>
                                        <w:rPr>
                                          <w:rFonts w:asciiTheme="minorHAnsi" w:hAnsiTheme="minorHAnsi"/>
                                          <w:lang w:val="fi-FI"/>
                                        </w:rPr>
                                      </w:pPr>
                                      <w:r w:rsidRPr="00197307">
                                        <w:rPr>
                                          <w:rFonts w:asciiTheme="minorHAnsi" w:hAnsiTheme="minorHAnsi"/>
                                          <w:lang w:val="fi-FI"/>
                                        </w:rPr>
                                        <w:t>1.2.246.10.20085283.10.62</w:t>
                                      </w:r>
                                    </w:p>
                                  </w:tc>
                                </w:tr>
                              </w:tbl>
                              <w:p w14:paraId="164A9555" w14:textId="77777777" w:rsidR="00AB49E2" w:rsidRPr="00A521FD" w:rsidRDefault="00AB49E2" w:rsidP="009C03DD">
                                <w:pPr>
                                  <w:pStyle w:val="BasicParagraph"/>
                                  <w:rPr>
                                    <w:rFonts w:asciiTheme="minorHAnsi" w:hAnsiTheme="minorHAnsi"/>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38BCF0" id="_x0000_t202" coordsize="21600,21600" o:spt="202" path="m,l,21600r21600,l21600,xe">
                    <v:stroke joinstyle="miter"/>
                    <v:path gradientshapeok="t" o:connecttype="rect"/>
                  </v:shapetype>
                  <v:shape id="Text Box 6" o:spid="_x0000_s1026" type="#_x0000_t202" style="position:absolute;margin-left:-8.25pt;margin-top:369.65pt;width:448.5pt;height:1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" filled="f" stroked="f" strokeweight=".5pt">
                    <v:textbox>
                      <w:txbxContent>
                        <w:p w14:paraId="3280178A" w14:textId="7777777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76F64286" w14:textId="77777777" w:rsidTr="005F2862">
                            <w:tc>
                              <w:tcPr>
                                <w:tcW w:w="2893" w:type="dxa"/>
                              </w:tcPr>
                              <w:p w14:paraId="7713DCC0" w14:textId="77777777"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5008A6DD" w14:textId="086C40CE" w:rsidR="00AB49E2" w:rsidRDefault="006D1A02" w:rsidP="009C03DD">
                                <w:pPr>
                                  <w:pStyle w:val="BasicParagraph"/>
                                  <w:rPr>
                                    <w:rFonts w:asciiTheme="minorHAnsi" w:hAnsiTheme="minorHAnsi"/>
                                  </w:rPr>
                                </w:pPr>
                                <w:r>
                                  <w:rPr>
                                    <w:rFonts w:asciiTheme="minorHAnsi" w:hAnsiTheme="minorHAnsi"/>
                                  </w:rPr>
                                  <w:t>2</w:t>
                                </w:r>
                                <w:r w:rsidR="00823722">
                                  <w:rPr>
                                    <w:rFonts w:asciiTheme="minorHAnsi" w:hAnsiTheme="minorHAnsi"/>
                                  </w:rPr>
                                  <w:t>5</w:t>
                                </w:r>
                                <w:r w:rsidR="0068054C">
                                  <w:rPr>
                                    <w:rFonts w:asciiTheme="minorHAnsi" w:hAnsiTheme="minorHAnsi"/>
                                  </w:rPr>
                                  <w:t>.3.2026</w:t>
                                </w:r>
                              </w:p>
                            </w:tc>
                          </w:tr>
                          <w:tr w:rsidR="00AB49E2" w14:paraId="18067587" w14:textId="77777777" w:rsidTr="005F2862">
                            <w:tc>
                              <w:tcPr>
                                <w:tcW w:w="2893" w:type="dxa"/>
                              </w:tcPr>
                              <w:p w14:paraId="60631181"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53A36165" w14:textId="77777777" w:rsidR="00D3077A" w:rsidRPr="00070B9E" w:rsidRDefault="00D3077A" w:rsidP="005F2862">
                                <w:pPr>
                                  <w:pStyle w:val="BasicParagraph"/>
                                  <w:spacing w:after="120"/>
                                  <w:rPr>
                                    <w:rFonts w:asciiTheme="minorHAnsi" w:hAnsiTheme="minorHAnsi"/>
                                    <w:b/>
                                    <w:bCs/>
                                    <w:lang w:val="fi-FI"/>
                                  </w:rPr>
                                </w:pPr>
                              </w:p>
                            </w:tc>
                            <w:tc>
                              <w:tcPr>
                                <w:tcW w:w="5607" w:type="dxa"/>
                              </w:tcPr>
                              <w:p w14:paraId="3DDC503C" w14:textId="77777777" w:rsidR="00AB49E2" w:rsidRDefault="006F0B7C" w:rsidP="009C03DD">
                                <w:pPr>
                                  <w:pStyle w:val="BasicParagraph"/>
                                  <w:rPr>
                                    <w:rFonts w:asciiTheme="minorHAnsi" w:hAnsiTheme="minorHAnsi"/>
                                    <w:lang w:val="fi-FI"/>
                                  </w:rPr>
                                </w:pPr>
                                <w:r>
                                  <w:rPr>
                                    <w:rFonts w:asciiTheme="minorHAnsi" w:hAnsiTheme="minorHAnsi"/>
                                    <w:lang w:val="fi-FI"/>
                                  </w:rPr>
                                  <w:t>Mari Fihlman</w:t>
                                </w:r>
                              </w:p>
                              <w:p w14:paraId="47FEE0E4" w14:textId="77777777" w:rsidR="006F0B7C" w:rsidRPr="00A521FD" w:rsidRDefault="006F0B7C" w:rsidP="009C03DD">
                                <w:pPr>
                                  <w:pStyle w:val="BasicParagraph"/>
                                  <w:rPr>
                                    <w:rFonts w:asciiTheme="minorHAnsi" w:hAnsiTheme="minorHAnsi"/>
                                    <w:lang w:val="fi-FI"/>
                                  </w:rPr>
                                </w:pPr>
                                <w:r>
                                  <w:rPr>
                                    <w:rFonts w:asciiTheme="minorHAnsi" w:hAnsiTheme="minorHAnsi"/>
                                    <w:lang w:val="fi-FI"/>
                                  </w:rPr>
                                  <w:t>Palveluyksikön johtaja</w:t>
                                </w:r>
                              </w:p>
                            </w:tc>
                          </w:tr>
                          <w:tr w:rsidR="00A94DBF" w14:paraId="2FF64890" w14:textId="77777777" w:rsidTr="005F2862">
                            <w:tc>
                              <w:tcPr>
                                <w:tcW w:w="2893" w:type="dxa"/>
                              </w:tcPr>
                              <w:p w14:paraId="4AD788B2" w14:textId="77777777"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49A3E789" w14:textId="77777777" w:rsidR="00A94DBF" w:rsidRPr="00A521FD" w:rsidRDefault="00197307" w:rsidP="009C03DD">
                                <w:pPr>
                                  <w:pStyle w:val="BasicParagraph"/>
                                  <w:rPr>
                                    <w:rFonts w:asciiTheme="minorHAnsi" w:hAnsiTheme="minorHAnsi"/>
                                    <w:lang w:val="fi-FI"/>
                                  </w:rPr>
                                </w:pPr>
                                <w:r w:rsidRPr="00197307">
                                  <w:rPr>
                                    <w:rFonts w:asciiTheme="minorHAnsi" w:hAnsiTheme="minorHAnsi"/>
                                    <w:lang w:val="fi-FI"/>
                                  </w:rPr>
                                  <w:t>1.2.246.10.20085283.10.62</w:t>
                                </w:r>
                              </w:p>
                            </w:tc>
                          </w:tr>
                        </w:tbl>
                        <w:p w14:paraId="164A9555" w14:textId="77777777" w:rsidR="00AB49E2" w:rsidRPr="00A521FD" w:rsidRDefault="00AB49E2" w:rsidP="009C03DD">
                          <w:pPr>
                            <w:pStyle w:val="BasicParagraph"/>
                            <w:rPr>
                              <w:rFonts w:asciiTheme="minorHAnsi" w:hAnsiTheme="minorHAnsi"/>
                              <w:lang w:val="fi-FI"/>
                            </w:rPr>
                          </w:pPr>
                        </w:p>
                      </w:txbxContent>
                    </v:textbox>
                  </v:shape>
                </w:pict>
              </mc:Fallback>
            </mc:AlternateContent>
          </w: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0" behindDoc="0" locked="0" layoutInCell="1" allowOverlap="1" wp14:anchorId="031093C3" wp14:editId="2E0162FA">
                    <wp:simplePos x="0" y="0"/>
                    <wp:positionH relativeFrom="column">
                      <wp:posOffset>-103762</wp:posOffset>
                    </wp:positionH>
                    <wp:positionV relativeFrom="paragraph">
                      <wp:posOffset>1515433</wp:posOffset>
                    </wp:positionV>
                    <wp:extent cx="5123234" cy="3099881"/>
                    <wp:effectExtent l="0" t="0" r="0" b="5715"/>
                    <wp:wrapNone/>
                    <wp:docPr id="1384054330" name="Text Box 4"/>
                    <wp:cNvGraphicFramePr/>
                    <a:graphic xmlns:a="http://schemas.openxmlformats.org/drawingml/2006/main">
                      <a:graphicData uri="http://schemas.microsoft.com/office/word/2010/wordprocessingShape">
                        <wps:wsp>
                          <wps:cNvSpPr txBox="1"/>
                          <wps:spPr>
                            <a:xfrm>
                              <a:off x="0" y="0"/>
                              <a:ext cx="5123234" cy="3099881"/>
                            </a:xfrm>
                            <a:prstGeom prst="rect">
                              <a:avLst/>
                            </a:prstGeom>
                            <a:noFill/>
                            <a:ln w="6350">
                              <a:noFill/>
                            </a:ln>
                          </wps:spPr>
                          <wps:txbx>
                            <w:txbxContent>
                              <w:p w14:paraId="7451AFB2" w14:textId="77777777" w:rsidR="003F3F53" w:rsidRDefault="00387860" w:rsidP="003F3F53">
                                <w:pPr>
                                  <w:pStyle w:val="Style6"/>
                                </w:pPr>
                                <w:r>
                                  <w:t xml:space="preserve">Tukena </w:t>
                                </w:r>
                                <w:r w:rsidR="006F0B7C">
                                  <w:t>Tähtiomena</w:t>
                                </w:r>
                                <w:r w:rsidRPr="00B179AF">
                                  <w:rPr>
                                    <w:lang w:val="fi-FI"/>
                                  </w:rPr>
                                  <w:t xml:space="preserve"> omavalvonta</w:t>
                                </w:r>
                                <w:r w:rsidR="00727363" w:rsidRPr="00B179AF">
                                  <w:rPr>
                                    <w:lang w:val="fi-FI"/>
                                  </w:rPr>
                                  <w:t>-</w:t>
                                </w:r>
                                <w:r w:rsidRPr="00B179AF">
                                  <w:rPr>
                                    <w:lang w:val="fi-FI"/>
                                  </w:rPr>
                                  <w:t>suunnitelma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093C3" id="Text Box 4" o:spid="_x0000_s1027" type="#_x0000_t202" style="position:absolute;margin-left:-8.15pt;margin-top:119.35pt;width:403.4pt;height:24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" filled="f" stroked="f" strokeweight=".5pt">
                    <v:textbox>
                      <w:txbxContent>
                        <w:p w14:paraId="7451AFB2" w14:textId="77777777" w:rsidR="003F3F53" w:rsidRDefault="00387860" w:rsidP="003F3F53">
                          <w:pPr>
                            <w:pStyle w:val="Style6"/>
                          </w:pPr>
                          <w:r>
                            <w:t xml:space="preserve">Tukena </w:t>
                          </w:r>
                          <w:r w:rsidR="006F0B7C">
                            <w:t>Tähtiomena</w:t>
                          </w:r>
                          <w:r w:rsidRPr="00B179AF">
                            <w:rPr>
                              <w:lang w:val="fi-FI"/>
                            </w:rPr>
                            <w:t xml:space="preserve"> omavalvonta</w:t>
                          </w:r>
                          <w:r w:rsidR="00727363" w:rsidRPr="00B179AF">
                            <w:rPr>
                              <w:lang w:val="fi-FI"/>
                            </w:rPr>
                            <w:t>-</w:t>
                          </w:r>
                          <w:r w:rsidRPr="00B179AF">
                            <w:rPr>
                              <w:lang w:val="fi-FI"/>
                            </w:rPr>
                            <w:t>suunnitelma</w:t>
                          </w:r>
                        </w:p>
                      </w:txbxContent>
                    </v:textbox>
                  </v:shape>
                </w:pict>
              </mc:Fallback>
            </mc:AlternateContent>
          </w:r>
          <w:r w:rsidR="003F3F53">
            <w:rPr>
              <w:rFonts w:asciiTheme="majorHAnsi" w:eastAsiaTheme="majorEastAsia" w:hAnsiTheme="majorHAnsi" w:cstheme="majorBidi"/>
              <w:caps/>
              <w:color w:val="09BA90" w:themeColor="accent1"/>
              <w:kern w:val="0"/>
              <w:sz w:val="72"/>
              <w:szCs w:val="72"/>
              <w:lang w:val="en-US" w:eastAsia="zh-CN"/>
              <w14:ligatures w14:val="none"/>
            </w:rPr>
            <w:br w:type="page"/>
          </w:r>
        </w:p>
      </w:sdtContent>
    </w:sdt>
    <w:sdt>
      <w:sdtPr>
        <w:rPr>
          <w:rFonts w:asciiTheme="minorHAnsi" w:eastAsiaTheme="minorEastAsia" w:hAnsiTheme="minorHAnsi" w:cstheme="minorBidi"/>
          <w:b w:val="0"/>
          <w:bCs w:val="0"/>
          <w:color w:val="auto"/>
          <w:kern w:val="2"/>
          <w:sz w:val="18"/>
          <w:szCs w:val="18"/>
          <w:lang w:val="fi-FI"/>
          <w14:ligatures w14:val="standardContextual"/>
        </w:rPr>
        <w:id w:val="-2123986553"/>
        <w:docPartObj>
          <w:docPartGallery w:val="Table of Contents"/>
          <w:docPartUnique/>
        </w:docPartObj>
      </w:sdtPr>
      <w:sdtEndPr/>
      <w:sdtContent>
        <w:p w14:paraId="79F0E373" w14:textId="77777777" w:rsidR="00B24EB9" w:rsidRPr="00B24EB9" w:rsidRDefault="00B24EB9">
          <w:pPr>
            <w:pStyle w:val="Sisllysluettelonotsikko"/>
            <w:rPr>
              <w:lang w:val="fi-FI"/>
            </w:rPr>
          </w:pPr>
          <w:r>
            <w:rPr>
              <w:lang w:val="fi-FI"/>
            </w:rPr>
            <w:t>Sisällys</w:t>
          </w:r>
        </w:p>
        <w:p w14:paraId="2952BEAC" w14:textId="2B54EE7E" w:rsidR="009B43FD" w:rsidRDefault="00071C55">
          <w:pPr>
            <w:pStyle w:val="Sisluet2"/>
            <w:tabs>
              <w:tab w:val="right" w:leader="dot" w:pos="9016"/>
            </w:tabs>
            <w:rPr>
              <w:rFonts w:eastAsiaTheme="minorEastAsia"/>
              <w:b w:val="0"/>
              <w:bCs w:val="0"/>
              <w:noProof/>
              <w:lang w:eastAsia="fi-FI"/>
            </w:rPr>
          </w:pPr>
          <w:r>
            <w:rPr>
              <w:iCs/>
            </w:rPr>
            <w:fldChar w:fldCharType="begin"/>
          </w:r>
          <w:r>
            <w:instrText xml:space="preserve"> TOC \h \z \t "Style1;1;Style2;2" </w:instrText>
          </w:r>
          <w:r>
            <w:rPr>
              <w:iCs/>
            </w:rPr>
            <w:fldChar w:fldCharType="separate"/>
          </w:r>
          <w:hyperlink w:anchor="_Toc179284389" w:history="1">
            <w:r w:rsidR="009B43FD" w:rsidRPr="009D1C35">
              <w:rPr>
                <w:rStyle w:val="Hyperlinkki"/>
                <w:noProof/>
              </w:rPr>
              <w:t>1 Palveluntuottajaa, palveluyksikköä ja toimintaa koskevat tiedot</w:t>
            </w:r>
            <w:r w:rsidR="009B43FD">
              <w:rPr>
                <w:noProof/>
                <w:webHidden/>
              </w:rPr>
              <w:tab/>
            </w:r>
            <w:r w:rsidR="009B43FD">
              <w:rPr>
                <w:noProof/>
                <w:webHidden/>
              </w:rPr>
              <w:fldChar w:fldCharType="begin"/>
            </w:r>
            <w:r w:rsidR="009B43FD">
              <w:rPr>
                <w:noProof/>
                <w:webHidden/>
              </w:rPr>
              <w:instrText xml:space="preserve"> PAGEREF _Toc179284389 \h </w:instrText>
            </w:r>
            <w:r w:rsidR="009B43FD">
              <w:rPr>
                <w:noProof/>
                <w:webHidden/>
              </w:rPr>
            </w:r>
            <w:r w:rsidR="009B43FD">
              <w:rPr>
                <w:noProof/>
                <w:webHidden/>
              </w:rPr>
              <w:fldChar w:fldCharType="separate"/>
            </w:r>
            <w:r w:rsidR="003F6A72">
              <w:rPr>
                <w:noProof/>
                <w:webHidden/>
              </w:rPr>
              <w:t>2</w:t>
            </w:r>
            <w:r w:rsidR="009B43FD">
              <w:rPr>
                <w:noProof/>
                <w:webHidden/>
              </w:rPr>
              <w:fldChar w:fldCharType="end"/>
            </w:r>
          </w:hyperlink>
        </w:p>
        <w:p w14:paraId="666984C1" w14:textId="3ACE9697" w:rsidR="009B43FD" w:rsidRDefault="009B43FD">
          <w:pPr>
            <w:pStyle w:val="Sisluet2"/>
            <w:tabs>
              <w:tab w:val="right" w:leader="dot" w:pos="9016"/>
            </w:tabs>
            <w:rPr>
              <w:rFonts w:eastAsiaTheme="minorEastAsia"/>
              <w:b w:val="0"/>
              <w:bCs w:val="0"/>
              <w:noProof/>
              <w:lang w:eastAsia="fi-FI"/>
            </w:rPr>
          </w:pPr>
          <w:hyperlink w:anchor="_Toc179284390" w:history="1">
            <w:r w:rsidRPr="009D1C35">
              <w:rPr>
                <w:rStyle w:val="Hyperlinkki"/>
                <w:noProof/>
              </w:rPr>
              <w:t>1.1 Palveluntuottajan perustiedot</w:t>
            </w:r>
            <w:r>
              <w:rPr>
                <w:noProof/>
                <w:webHidden/>
              </w:rPr>
              <w:tab/>
            </w:r>
            <w:r>
              <w:rPr>
                <w:noProof/>
                <w:webHidden/>
              </w:rPr>
              <w:fldChar w:fldCharType="begin"/>
            </w:r>
            <w:r>
              <w:rPr>
                <w:noProof/>
                <w:webHidden/>
              </w:rPr>
              <w:instrText xml:space="preserve"> PAGEREF _Toc179284390 \h </w:instrText>
            </w:r>
            <w:r>
              <w:rPr>
                <w:noProof/>
                <w:webHidden/>
              </w:rPr>
            </w:r>
            <w:r>
              <w:rPr>
                <w:noProof/>
                <w:webHidden/>
              </w:rPr>
              <w:fldChar w:fldCharType="separate"/>
            </w:r>
            <w:r w:rsidR="003F6A72">
              <w:rPr>
                <w:noProof/>
                <w:webHidden/>
              </w:rPr>
              <w:t>2</w:t>
            </w:r>
            <w:r>
              <w:rPr>
                <w:noProof/>
                <w:webHidden/>
              </w:rPr>
              <w:fldChar w:fldCharType="end"/>
            </w:r>
          </w:hyperlink>
        </w:p>
        <w:p w14:paraId="7916C9C2" w14:textId="536C751D" w:rsidR="009B43FD" w:rsidRDefault="009B43FD">
          <w:pPr>
            <w:pStyle w:val="Sisluet2"/>
            <w:tabs>
              <w:tab w:val="right" w:leader="dot" w:pos="9016"/>
            </w:tabs>
            <w:rPr>
              <w:rFonts w:eastAsiaTheme="minorEastAsia"/>
              <w:b w:val="0"/>
              <w:bCs w:val="0"/>
              <w:noProof/>
              <w:lang w:eastAsia="fi-FI"/>
            </w:rPr>
          </w:pPr>
          <w:hyperlink w:anchor="_Toc179284391" w:history="1">
            <w:r w:rsidRPr="009D1C35">
              <w:rPr>
                <w:rStyle w:val="Hyperlinkki"/>
                <w:noProof/>
              </w:rPr>
              <w:t>1.2 Palveluyksikön perustiedot</w:t>
            </w:r>
            <w:r>
              <w:rPr>
                <w:noProof/>
                <w:webHidden/>
              </w:rPr>
              <w:tab/>
            </w:r>
            <w:r>
              <w:rPr>
                <w:noProof/>
                <w:webHidden/>
              </w:rPr>
              <w:fldChar w:fldCharType="begin"/>
            </w:r>
            <w:r>
              <w:rPr>
                <w:noProof/>
                <w:webHidden/>
              </w:rPr>
              <w:instrText xml:space="preserve"> PAGEREF _Toc179284391 \h </w:instrText>
            </w:r>
            <w:r>
              <w:rPr>
                <w:noProof/>
                <w:webHidden/>
              </w:rPr>
            </w:r>
            <w:r>
              <w:rPr>
                <w:noProof/>
                <w:webHidden/>
              </w:rPr>
              <w:fldChar w:fldCharType="separate"/>
            </w:r>
            <w:r w:rsidR="003F6A72">
              <w:rPr>
                <w:noProof/>
                <w:webHidden/>
              </w:rPr>
              <w:t>2</w:t>
            </w:r>
            <w:r>
              <w:rPr>
                <w:noProof/>
                <w:webHidden/>
              </w:rPr>
              <w:fldChar w:fldCharType="end"/>
            </w:r>
          </w:hyperlink>
        </w:p>
        <w:p w14:paraId="7A471C05" w14:textId="5E7F96D1" w:rsidR="009B43FD" w:rsidRDefault="009B43FD">
          <w:pPr>
            <w:pStyle w:val="Sisluet2"/>
            <w:tabs>
              <w:tab w:val="right" w:leader="dot" w:pos="9016"/>
            </w:tabs>
            <w:rPr>
              <w:rFonts w:eastAsiaTheme="minorEastAsia"/>
              <w:b w:val="0"/>
              <w:bCs w:val="0"/>
              <w:noProof/>
              <w:lang w:eastAsia="fi-FI"/>
            </w:rPr>
          </w:pPr>
          <w:hyperlink w:anchor="_Toc179284392" w:history="1">
            <w:r w:rsidRPr="009D1C35">
              <w:rPr>
                <w:rStyle w:val="Hyperlinkki"/>
                <w:noProof/>
              </w:rPr>
              <w:t>1.3. Palveluyksikön ostopalvelut</w:t>
            </w:r>
            <w:r>
              <w:rPr>
                <w:noProof/>
                <w:webHidden/>
              </w:rPr>
              <w:tab/>
            </w:r>
            <w:r>
              <w:rPr>
                <w:noProof/>
                <w:webHidden/>
              </w:rPr>
              <w:fldChar w:fldCharType="begin"/>
            </w:r>
            <w:r>
              <w:rPr>
                <w:noProof/>
                <w:webHidden/>
              </w:rPr>
              <w:instrText xml:space="preserve"> PAGEREF _Toc179284392 \h </w:instrText>
            </w:r>
            <w:r>
              <w:rPr>
                <w:noProof/>
                <w:webHidden/>
              </w:rPr>
            </w:r>
            <w:r>
              <w:rPr>
                <w:noProof/>
                <w:webHidden/>
              </w:rPr>
              <w:fldChar w:fldCharType="separate"/>
            </w:r>
            <w:r w:rsidR="003F6A72">
              <w:rPr>
                <w:noProof/>
                <w:webHidden/>
              </w:rPr>
              <w:t>2</w:t>
            </w:r>
            <w:r>
              <w:rPr>
                <w:noProof/>
                <w:webHidden/>
              </w:rPr>
              <w:fldChar w:fldCharType="end"/>
            </w:r>
          </w:hyperlink>
        </w:p>
        <w:p w14:paraId="150AF876" w14:textId="5945CD10" w:rsidR="009B43FD" w:rsidRDefault="009B43FD">
          <w:pPr>
            <w:pStyle w:val="Sisluet2"/>
            <w:tabs>
              <w:tab w:val="right" w:leader="dot" w:pos="9016"/>
            </w:tabs>
            <w:rPr>
              <w:rFonts w:eastAsiaTheme="minorEastAsia"/>
              <w:b w:val="0"/>
              <w:bCs w:val="0"/>
              <w:noProof/>
              <w:lang w:eastAsia="fi-FI"/>
            </w:rPr>
          </w:pPr>
          <w:hyperlink w:anchor="_Toc179284393" w:history="1">
            <w:r w:rsidRPr="009D1C35">
              <w:rPr>
                <w:rStyle w:val="Hyperlinkki"/>
                <w:noProof/>
              </w:rPr>
              <w:t>1.4 Palvelut, toiminta-ajatus ja toimintaperiaatteet</w:t>
            </w:r>
            <w:r>
              <w:rPr>
                <w:noProof/>
                <w:webHidden/>
              </w:rPr>
              <w:tab/>
            </w:r>
            <w:r>
              <w:rPr>
                <w:noProof/>
                <w:webHidden/>
              </w:rPr>
              <w:fldChar w:fldCharType="begin"/>
            </w:r>
            <w:r>
              <w:rPr>
                <w:noProof/>
                <w:webHidden/>
              </w:rPr>
              <w:instrText xml:space="preserve"> PAGEREF _Toc179284393 \h </w:instrText>
            </w:r>
            <w:r>
              <w:rPr>
                <w:noProof/>
                <w:webHidden/>
              </w:rPr>
            </w:r>
            <w:r>
              <w:rPr>
                <w:noProof/>
                <w:webHidden/>
              </w:rPr>
              <w:fldChar w:fldCharType="separate"/>
            </w:r>
            <w:r w:rsidR="003F6A72">
              <w:rPr>
                <w:noProof/>
                <w:webHidden/>
              </w:rPr>
              <w:t>3</w:t>
            </w:r>
            <w:r>
              <w:rPr>
                <w:noProof/>
                <w:webHidden/>
              </w:rPr>
              <w:fldChar w:fldCharType="end"/>
            </w:r>
          </w:hyperlink>
        </w:p>
        <w:p w14:paraId="60EA7818" w14:textId="4810BABE" w:rsidR="009B43FD" w:rsidRDefault="009B43FD">
          <w:pPr>
            <w:pStyle w:val="Sisluet2"/>
            <w:tabs>
              <w:tab w:val="right" w:leader="dot" w:pos="9016"/>
            </w:tabs>
            <w:rPr>
              <w:rFonts w:eastAsiaTheme="minorEastAsia"/>
              <w:b w:val="0"/>
              <w:bCs w:val="0"/>
              <w:noProof/>
              <w:lang w:eastAsia="fi-FI"/>
            </w:rPr>
          </w:pPr>
          <w:hyperlink w:anchor="_Toc179284394" w:history="1">
            <w:r w:rsidRPr="009D1C35">
              <w:rPr>
                <w:rStyle w:val="Hyperlinkki"/>
                <w:noProof/>
              </w:rPr>
              <w:t>2 Asiakasturvallisuus</w:t>
            </w:r>
            <w:r>
              <w:rPr>
                <w:noProof/>
                <w:webHidden/>
              </w:rPr>
              <w:tab/>
            </w:r>
            <w:r>
              <w:rPr>
                <w:noProof/>
                <w:webHidden/>
              </w:rPr>
              <w:fldChar w:fldCharType="begin"/>
            </w:r>
            <w:r>
              <w:rPr>
                <w:noProof/>
                <w:webHidden/>
              </w:rPr>
              <w:instrText xml:space="preserve"> PAGEREF _Toc179284394 \h </w:instrText>
            </w:r>
            <w:r>
              <w:rPr>
                <w:noProof/>
                <w:webHidden/>
              </w:rPr>
            </w:r>
            <w:r>
              <w:rPr>
                <w:noProof/>
                <w:webHidden/>
              </w:rPr>
              <w:fldChar w:fldCharType="separate"/>
            </w:r>
            <w:r w:rsidR="003F6A72">
              <w:rPr>
                <w:noProof/>
                <w:webHidden/>
              </w:rPr>
              <w:t>5</w:t>
            </w:r>
            <w:r>
              <w:rPr>
                <w:noProof/>
                <w:webHidden/>
              </w:rPr>
              <w:fldChar w:fldCharType="end"/>
            </w:r>
          </w:hyperlink>
        </w:p>
        <w:p w14:paraId="1E0E1786" w14:textId="5018A0B9" w:rsidR="009B43FD" w:rsidRDefault="009B43FD">
          <w:pPr>
            <w:pStyle w:val="Sisluet2"/>
            <w:tabs>
              <w:tab w:val="right" w:leader="dot" w:pos="9016"/>
            </w:tabs>
            <w:rPr>
              <w:rFonts w:eastAsiaTheme="minorEastAsia"/>
              <w:b w:val="0"/>
              <w:bCs w:val="0"/>
              <w:noProof/>
              <w:lang w:eastAsia="fi-FI"/>
            </w:rPr>
          </w:pPr>
          <w:hyperlink w:anchor="_Toc179284395" w:history="1">
            <w:r w:rsidRPr="009D1C35">
              <w:rPr>
                <w:rStyle w:val="Hyperlinkki"/>
                <w:noProof/>
              </w:rPr>
              <w:t>2.1 Palveluiden laadulliset edellytykset</w:t>
            </w:r>
            <w:r>
              <w:rPr>
                <w:noProof/>
                <w:webHidden/>
              </w:rPr>
              <w:tab/>
            </w:r>
            <w:r>
              <w:rPr>
                <w:noProof/>
                <w:webHidden/>
              </w:rPr>
              <w:fldChar w:fldCharType="begin"/>
            </w:r>
            <w:r>
              <w:rPr>
                <w:noProof/>
                <w:webHidden/>
              </w:rPr>
              <w:instrText xml:space="preserve"> PAGEREF _Toc179284395 \h </w:instrText>
            </w:r>
            <w:r>
              <w:rPr>
                <w:noProof/>
                <w:webHidden/>
              </w:rPr>
            </w:r>
            <w:r>
              <w:rPr>
                <w:noProof/>
                <w:webHidden/>
              </w:rPr>
              <w:fldChar w:fldCharType="separate"/>
            </w:r>
            <w:r w:rsidR="003F6A72">
              <w:rPr>
                <w:noProof/>
                <w:webHidden/>
              </w:rPr>
              <w:t>5</w:t>
            </w:r>
            <w:r>
              <w:rPr>
                <w:noProof/>
                <w:webHidden/>
              </w:rPr>
              <w:fldChar w:fldCharType="end"/>
            </w:r>
          </w:hyperlink>
        </w:p>
        <w:p w14:paraId="1DA92B40" w14:textId="71D130FC" w:rsidR="009B43FD" w:rsidRDefault="009B43FD">
          <w:pPr>
            <w:pStyle w:val="Sisluet2"/>
            <w:tabs>
              <w:tab w:val="right" w:leader="dot" w:pos="9016"/>
            </w:tabs>
            <w:rPr>
              <w:rFonts w:eastAsiaTheme="minorEastAsia"/>
              <w:b w:val="0"/>
              <w:bCs w:val="0"/>
              <w:noProof/>
              <w:lang w:eastAsia="fi-FI"/>
            </w:rPr>
          </w:pPr>
          <w:hyperlink w:anchor="_Toc179284396" w:history="1">
            <w:r w:rsidRPr="009D1C35">
              <w:rPr>
                <w:rStyle w:val="Hyperlinkki"/>
                <w:noProof/>
              </w:rPr>
              <w:t>2.2 Vastuu palvelujen laadusta</w:t>
            </w:r>
            <w:r>
              <w:rPr>
                <w:noProof/>
                <w:webHidden/>
              </w:rPr>
              <w:tab/>
            </w:r>
            <w:r>
              <w:rPr>
                <w:noProof/>
                <w:webHidden/>
              </w:rPr>
              <w:fldChar w:fldCharType="begin"/>
            </w:r>
            <w:r>
              <w:rPr>
                <w:noProof/>
                <w:webHidden/>
              </w:rPr>
              <w:instrText xml:space="preserve"> PAGEREF _Toc179284396 \h </w:instrText>
            </w:r>
            <w:r>
              <w:rPr>
                <w:noProof/>
                <w:webHidden/>
              </w:rPr>
            </w:r>
            <w:r>
              <w:rPr>
                <w:noProof/>
                <w:webHidden/>
              </w:rPr>
              <w:fldChar w:fldCharType="separate"/>
            </w:r>
            <w:r w:rsidR="003F6A72">
              <w:rPr>
                <w:noProof/>
                <w:webHidden/>
              </w:rPr>
              <w:t>12</w:t>
            </w:r>
            <w:r>
              <w:rPr>
                <w:noProof/>
                <w:webHidden/>
              </w:rPr>
              <w:fldChar w:fldCharType="end"/>
            </w:r>
          </w:hyperlink>
        </w:p>
        <w:p w14:paraId="7DECF93C" w14:textId="1F6CAA44" w:rsidR="009B43FD" w:rsidRDefault="009B43FD">
          <w:pPr>
            <w:pStyle w:val="Sisluet2"/>
            <w:tabs>
              <w:tab w:val="right" w:leader="dot" w:pos="9016"/>
            </w:tabs>
            <w:rPr>
              <w:rFonts w:eastAsiaTheme="minorEastAsia"/>
              <w:b w:val="0"/>
              <w:bCs w:val="0"/>
              <w:noProof/>
              <w:lang w:eastAsia="fi-FI"/>
            </w:rPr>
          </w:pPr>
          <w:hyperlink w:anchor="_Toc179284397" w:history="1">
            <w:r w:rsidRPr="009D1C35">
              <w:rPr>
                <w:rStyle w:val="Hyperlinkki"/>
                <w:noProof/>
              </w:rPr>
              <w:t>2.3 Asiakkaan asema ja oikeudet</w:t>
            </w:r>
            <w:r>
              <w:rPr>
                <w:noProof/>
                <w:webHidden/>
              </w:rPr>
              <w:tab/>
            </w:r>
            <w:r>
              <w:rPr>
                <w:noProof/>
                <w:webHidden/>
              </w:rPr>
              <w:fldChar w:fldCharType="begin"/>
            </w:r>
            <w:r>
              <w:rPr>
                <w:noProof/>
                <w:webHidden/>
              </w:rPr>
              <w:instrText xml:space="preserve"> PAGEREF _Toc179284397 \h </w:instrText>
            </w:r>
            <w:r>
              <w:rPr>
                <w:noProof/>
                <w:webHidden/>
              </w:rPr>
            </w:r>
            <w:r>
              <w:rPr>
                <w:noProof/>
                <w:webHidden/>
              </w:rPr>
              <w:fldChar w:fldCharType="separate"/>
            </w:r>
            <w:r w:rsidR="003F6A72">
              <w:rPr>
                <w:noProof/>
                <w:webHidden/>
              </w:rPr>
              <w:t>13</w:t>
            </w:r>
            <w:r>
              <w:rPr>
                <w:noProof/>
                <w:webHidden/>
              </w:rPr>
              <w:fldChar w:fldCharType="end"/>
            </w:r>
          </w:hyperlink>
        </w:p>
        <w:p w14:paraId="07225B7A" w14:textId="1663151E" w:rsidR="009B43FD" w:rsidRDefault="009B43FD">
          <w:pPr>
            <w:pStyle w:val="Sisluet2"/>
            <w:tabs>
              <w:tab w:val="right" w:leader="dot" w:pos="9016"/>
            </w:tabs>
            <w:rPr>
              <w:rFonts w:eastAsiaTheme="minorEastAsia"/>
              <w:b w:val="0"/>
              <w:bCs w:val="0"/>
              <w:noProof/>
              <w:lang w:eastAsia="fi-FI"/>
            </w:rPr>
          </w:pPr>
          <w:hyperlink w:anchor="_Toc179284398" w:history="1">
            <w:r w:rsidRPr="009D1C35">
              <w:rPr>
                <w:rStyle w:val="Hyperlinkki"/>
                <w:noProof/>
              </w:rPr>
              <w:t>2.4 Muistutusten käsittely</w:t>
            </w:r>
            <w:r>
              <w:rPr>
                <w:noProof/>
                <w:webHidden/>
              </w:rPr>
              <w:tab/>
            </w:r>
            <w:r>
              <w:rPr>
                <w:noProof/>
                <w:webHidden/>
              </w:rPr>
              <w:fldChar w:fldCharType="begin"/>
            </w:r>
            <w:r>
              <w:rPr>
                <w:noProof/>
                <w:webHidden/>
              </w:rPr>
              <w:instrText xml:space="preserve"> PAGEREF _Toc179284398 \h </w:instrText>
            </w:r>
            <w:r>
              <w:rPr>
                <w:noProof/>
                <w:webHidden/>
              </w:rPr>
            </w:r>
            <w:r>
              <w:rPr>
                <w:noProof/>
                <w:webHidden/>
              </w:rPr>
              <w:fldChar w:fldCharType="separate"/>
            </w:r>
            <w:r w:rsidR="003F6A72">
              <w:rPr>
                <w:noProof/>
                <w:webHidden/>
              </w:rPr>
              <w:t>17</w:t>
            </w:r>
            <w:r>
              <w:rPr>
                <w:noProof/>
                <w:webHidden/>
              </w:rPr>
              <w:fldChar w:fldCharType="end"/>
            </w:r>
          </w:hyperlink>
        </w:p>
        <w:p w14:paraId="4C1C015B" w14:textId="63D7C2B0" w:rsidR="009B43FD" w:rsidRDefault="009B43FD">
          <w:pPr>
            <w:pStyle w:val="Sisluet2"/>
            <w:tabs>
              <w:tab w:val="right" w:leader="dot" w:pos="9016"/>
            </w:tabs>
            <w:rPr>
              <w:rFonts w:eastAsiaTheme="minorEastAsia"/>
              <w:b w:val="0"/>
              <w:bCs w:val="0"/>
              <w:noProof/>
              <w:lang w:eastAsia="fi-FI"/>
            </w:rPr>
          </w:pPr>
          <w:hyperlink w:anchor="_Toc179284399" w:history="1">
            <w:r w:rsidRPr="009D1C35">
              <w:rPr>
                <w:rStyle w:val="Hyperlinkki"/>
                <w:noProof/>
              </w:rPr>
              <w:t>2.5 Henkilöstö</w:t>
            </w:r>
            <w:r>
              <w:rPr>
                <w:noProof/>
                <w:webHidden/>
              </w:rPr>
              <w:tab/>
            </w:r>
            <w:r>
              <w:rPr>
                <w:noProof/>
                <w:webHidden/>
              </w:rPr>
              <w:fldChar w:fldCharType="begin"/>
            </w:r>
            <w:r>
              <w:rPr>
                <w:noProof/>
                <w:webHidden/>
              </w:rPr>
              <w:instrText xml:space="preserve"> PAGEREF _Toc179284399 \h </w:instrText>
            </w:r>
            <w:r>
              <w:rPr>
                <w:noProof/>
                <w:webHidden/>
              </w:rPr>
            </w:r>
            <w:r>
              <w:rPr>
                <w:noProof/>
                <w:webHidden/>
              </w:rPr>
              <w:fldChar w:fldCharType="separate"/>
            </w:r>
            <w:r w:rsidR="003F6A72">
              <w:rPr>
                <w:noProof/>
                <w:webHidden/>
              </w:rPr>
              <w:t>18</w:t>
            </w:r>
            <w:r>
              <w:rPr>
                <w:noProof/>
                <w:webHidden/>
              </w:rPr>
              <w:fldChar w:fldCharType="end"/>
            </w:r>
          </w:hyperlink>
        </w:p>
        <w:p w14:paraId="696CD613" w14:textId="3845222C" w:rsidR="009B43FD" w:rsidRDefault="009B43FD">
          <w:pPr>
            <w:pStyle w:val="Sisluet2"/>
            <w:tabs>
              <w:tab w:val="right" w:leader="dot" w:pos="9016"/>
            </w:tabs>
            <w:rPr>
              <w:rFonts w:eastAsiaTheme="minorEastAsia"/>
              <w:b w:val="0"/>
              <w:bCs w:val="0"/>
              <w:noProof/>
              <w:lang w:eastAsia="fi-FI"/>
            </w:rPr>
          </w:pPr>
          <w:hyperlink w:anchor="_Toc179284400" w:history="1">
            <w:r w:rsidRPr="009D1C35">
              <w:rPr>
                <w:rStyle w:val="Hyperlinkki"/>
                <w:noProof/>
              </w:rPr>
              <w:t>2.6 Asiakastyöhön osallistuvan henkilöstön riittävyyden seuranta</w:t>
            </w:r>
            <w:r>
              <w:rPr>
                <w:noProof/>
                <w:webHidden/>
              </w:rPr>
              <w:tab/>
            </w:r>
            <w:r>
              <w:rPr>
                <w:noProof/>
                <w:webHidden/>
              </w:rPr>
              <w:fldChar w:fldCharType="begin"/>
            </w:r>
            <w:r>
              <w:rPr>
                <w:noProof/>
                <w:webHidden/>
              </w:rPr>
              <w:instrText xml:space="preserve"> PAGEREF _Toc179284400 \h </w:instrText>
            </w:r>
            <w:r>
              <w:rPr>
                <w:noProof/>
                <w:webHidden/>
              </w:rPr>
            </w:r>
            <w:r>
              <w:rPr>
                <w:noProof/>
                <w:webHidden/>
              </w:rPr>
              <w:fldChar w:fldCharType="separate"/>
            </w:r>
            <w:r w:rsidR="003F6A72">
              <w:rPr>
                <w:noProof/>
                <w:webHidden/>
              </w:rPr>
              <w:t>19</w:t>
            </w:r>
            <w:r>
              <w:rPr>
                <w:noProof/>
                <w:webHidden/>
              </w:rPr>
              <w:fldChar w:fldCharType="end"/>
            </w:r>
          </w:hyperlink>
        </w:p>
        <w:p w14:paraId="0F5D84D3" w14:textId="68928446" w:rsidR="009B43FD" w:rsidRDefault="009B43FD">
          <w:pPr>
            <w:pStyle w:val="Sisluet2"/>
            <w:tabs>
              <w:tab w:val="right" w:leader="dot" w:pos="9016"/>
            </w:tabs>
            <w:rPr>
              <w:rFonts w:eastAsiaTheme="minorEastAsia"/>
              <w:b w:val="0"/>
              <w:bCs w:val="0"/>
              <w:noProof/>
              <w:lang w:eastAsia="fi-FI"/>
            </w:rPr>
          </w:pPr>
          <w:hyperlink w:anchor="_Toc179284401" w:history="1">
            <w:r w:rsidRPr="009D1C35">
              <w:rPr>
                <w:rStyle w:val="Hyperlinkki"/>
                <w:noProof/>
              </w:rPr>
              <w:t>2.7 Monialainen yhteistyö ja palvelun koordinointi</w:t>
            </w:r>
            <w:r>
              <w:rPr>
                <w:noProof/>
                <w:webHidden/>
              </w:rPr>
              <w:tab/>
            </w:r>
            <w:r>
              <w:rPr>
                <w:noProof/>
                <w:webHidden/>
              </w:rPr>
              <w:fldChar w:fldCharType="begin"/>
            </w:r>
            <w:r>
              <w:rPr>
                <w:noProof/>
                <w:webHidden/>
              </w:rPr>
              <w:instrText xml:space="preserve"> PAGEREF _Toc179284401 \h </w:instrText>
            </w:r>
            <w:r>
              <w:rPr>
                <w:noProof/>
                <w:webHidden/>
              </w:rPr>
            </w:r>
            <w:r>
              <w:rPr>
                <w:noProof/>
                <w:webHidden/>
              </w:rPr>
              <w:fldChar w:fldCharType="separate"/>
            </w:r>
            <w:r w:rsidR="003F6A72">
              <w:rPr>
                <w:noProof/>
                <w:webHidden/>
              </w:rPr>
              <w:t>19</w:t>
            </w:r>
            <w:r>
              <w:rPr>
                <w:noProof/>
                <w:webHidden/>
              </w:rPr>
              <w:fldChar w:fldCharType="end"/>
            </w:r>
          </w:hyperlink>
        </w:p>
        <w:p w14:paraId="11BD580A" w14:textId="2E384DE0" w:rsidR="009B43FD" w:rsidRDefault="009B43FD">
          <w:pPr>
            <w:pStyle w:val="Sisluet2"/>
            <w:tabs>
              <w:tab w:val="right" w:leader="dot" w:pos="9016"/>
            </w:tabs>
            <w:rPr>
              <w:rFonts w:eastAsiaTheme="minorEastAsia"/>
              <w:b w:val="0"/>
              <w:bCs w:val="0"/>
              <w:noProof/>
              <w:lang w:eastAsia="fi-FI"/>
            </w:rPr>
          </w:pPr>
          <w:hyperlink w:anchor="_Toc179284402" w:history="1">
            <w:r w:rsidRPr="009D1C35">
              <w:rPr>
                <w:rStyle w:val="Hyperlinkki"/>
                <w:noProof/>
              </w:rPr>
              <w:t>2.8 Toimitilat ja välineet</w:t>
            </w:r>
            <w:r>
              <w:rPr>
                <w:noProof/>
                <w:webHidden/>
              </w:rPr>
              <w:tab/>
            </w:r>
            <w:r>
              <w:rPr>
                <w:noProof/>
                <w:webHidden/>
              </w:rPr>
              <w:fldChar w:fldCharType="begin"/>
            </w:r>
            <w:r>
              <w:rPr>
                <w:noProof/>
                <w:webHidden/>
              </w:rPr>
              <w:instrText xml:space="preserve"> PAGEREF _Toc179284402 \h </w:instrText>
            </w:r>
            <w:r>
              <w:rPr>
                <w:noProof/>
                <w:webHidden/>
              </w:rPr>
            </w:r>
            <w:r>
              <w:rPr>
                <w:noProof/>
                <w:webHidden/>
              </w:rPr>
              <w:fldChar w:fldCharType="separate"/>
            </w:r>
            <w:r w:rsidR="003F6A72">
              <w:rPr>
                <w:noProof/>
                <w:webHidden/>
              </w:rPr>
              <w:t>20</w:t>
            </w:r>
            <w:r>
              <w:rPr>
                <w:noProof/>
                <w:webHidden/>
              </w:rPr>
              <w:fldChar w:fldCharType="end"/>
            </w:r>
          </w:hyperlink>
        </w:p>
        <w:p w14:paraId="27E732C1" w14:textId="2A074481" w:rsidR="009B43FD" w:rsidRDefault="009B43FD">
          <w:pPr>
            <w:pStyle w:val="Sisluet2"/>
            <w:tabs>
              <w:tab w:val="right" w:leader="dot" w:pos="9016"/>
            </w:tabs>
            <w:rPr>
              <w:rFonts w:eastAsiaTheme="minorEastAsia"/>
              <w:b w:val="0"/>
              <w:bCs w:val="0"/>
              <w:noProof/>
              <w:lang w:eastAsia="fi-FI"/>
            </w:rPr>
          </w:pPr>
          <w:hyperlink w:anchor="_Toc179284403" w:history="1">
            <w:r w:rsidRPr="009D1C35">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_Toc179284403 \h </w:instrText>
            </w:r>
            <w:r>
              <w:rPr>
                <w:noProof/>
                <w:webHidden/>
              </w:rPr>
            </w:r>
            <w:r>
              <w:rPr>
                <w:noProof/>
                <w:webHidden/>
              </w:rPr>
              <w:fldChar w:fldCharType="separate"/>
            </w:r>
            <w:r w:rsidR="003F6A72">
              <w:rPr>
                <w:noProof/>
                <w:webHidden/>
              </w:rPr>
              <w:t>21</w:t>
            </w:r>
            <w:r>
              <w:rPr>
                <w:noProof/>
                <w:webHidden/>
              </w:rPr>
              <w:fldChar w:fldCharType="end"/>
            </w:r>
          </w:hyperlink>
        </w:p>
        <w:p w14:paraId="6B92D5A6" w14:textId="5167952C" w:rsidR="009B43FD" w:rsidRDefault="009B43FD">
          <w:pPr>
            <w:pStyle w:val="Sisluet2"/>
            <w:tabs>
              <w:tab w:val="right" w:leader="dot" w:pos="9016"/>
            </w:tabs>
            <w:rPr>
              <w:rFonts w:eastAsiaTheme="minorEastAsia"/>
              <w:b w:val="0"/>
              <w:bCs w:val="0"/>
              <w:noProof/>
              <w:lang w:eastAsia="fi-FI"/>
            </w:rPr>
          </w:pPr>
          <w:hyperlink w:anchor="_Toc179284404" w:history="1">
            <w:r w:rsidRPr="009D1C35">
              <w:rPr>
                <w:rStyle w:val="Hyperlinkki"/>
                <w:noProof/>
              </w:rPr>
              <w:t>2.10 Lääkehoitosuunnitelma</w:t>
            </w:r>
            <w:r>
              <w:rPr>
                <w:noProof/>
                <w:webHidden/>
              </w:rPr>
              <w:tab/>
            </w:r>
            <w:r>
              <w:rPr>
                <w:noProof/>
                <w:webHidden/>
              </w:rPr>
              <w:fldChar w:fldCharType="begin"/>
            </w:r>
            <w:r>
              <w:rPr>
                <w:noProof/>
                <w:webHidden/>
              </w:rPr>
              <w:instrText xml:space="preserve"> PAGEREF _Toc179284404 \h </w:instrText>
            </w:r>
            <w:r>
              <w:rPr>
                <w:noProof/>
                <w:webHidden/>
              </w:rPr>
            </w:r>
            <w:r>
              <w:rPr>
                <w:noProof/>
                <w:webHidden/>
              </w:rPr>
              <w:fldChar w:fldCharType="separate"/>
            </w:r>
            <w:r w:rsidR="003F6A72">
              <w:rPr>
                <w:noProof/>
                <w:webHidden/>
              </w:rPr>
              <w:t>24</w:t>
            </w:r>
            <w:r>
              <w:rPr>
                <w:noProof/>
                <w:webHidden/>
              </w:rPr>
              <w:fldChar w:fldCharType="end"/>
            </w:r>
          </w:hyperlink>
        </w:p>
        <w:p w14:paraId="7B1B42B4" w14:textId="62127D6D" w:rsidR="009B43FD" w:rsidRDefault="009B43FD">
          <w:pPr>
            <w:pStyle w:val="Sisluet2"/>
            <w:tabs>
              <w:tab w:val="right" w:leader="dot" w:pos="9016"/>
            </w:tabs>
            <w:rPr>
              <w:rFonts w:eastAsiaTheme="minorEastAsia"/>
              <w:b w:val="0"/>
              <w:bCs w:val="0"/>
              <w:noProof/>
              <w:lang w:eastAsia="fi-FI"/>
            </w:rPr>
          </w:pPr>
          <w:hyperlink w:anchor="_Toc179284405" w:history="1">
            <w:r w:rsidRPr="009D1C35">
              <w:rPr>
                <w:rStyle w:val="Hyperlinkki"/>
                <w:noProof/>
              </w:rPr>
              <w:t>2.11 Asiakas- ja potilastietojen käsittely ja tietosuoja</w:t>
            </w:r>
            <w:r>
              <w:rPr>
                <w:noProof/>
                <w:webHidden/>
              </w:rPr>
              <w:tab/>
            </w:r>
            <w:r>
              <w:rPr>
                <w:noProof/>
                <w:webHidden/>
              </w:rPr>
              <w:fldChar w:fldCharType="begin"/>
            </w:r>
            <w:r>
              <w:rPr>
                <w:noProof/>
                <w:webHidden/>
              </w:rPr>
              <w:instrText xml:space="preserve"> PAGEREF _Toc179284405 \h </w:instrText>
            </w:r>
            <w:r>
              <w:rPr>
                <w:noProof/>
                <w:webHidden/>
              </w:rPr>
            </w:r>
            <w:r>
              <w:rPr>
                <w:noProof/>
                <w:webHidden/>
              </w:rPr>
              <w:fldChar w:fldCharType="separate"/>
            </w:r>
            <w:r w:rsidR="003F6A72">
              <w:rPr>
                <w:noProof/>
                <w:webHidden/>
              </w:rPr>
              <w:t>24</w:t>
            </w:r>
            <w:r>
              <w:rPr>
                <w:noProof/>
                <w:webHidden/>
              </w:rPr>
              <w:fldChar w:fldCharType="end"/>
            </w:r>
          </w:hyperlink>
        </w:p>
        <w:p w14:paraId="5FDAE7E7" w14:textId="36C06CDB" w:rsidR="009B43FD" w:rsidRDefault="009B43FD">
          <w:pPr>
            <w:pStyle w:val="Sisluet2"/>
            <w:tabs>
              <w:tab w:val="right" w:leader="dot" w:pos="9016"/>
            </w:tabs>
            <w:rPr>
              <w:rFonts w:eastAsiaTheme="minorEastAsia"/>
              <w:b w:val="0"/>
              <w:bCs w:val="0"/>
              <w:noProof/>
              <w:lang w:eastAsia="fi-FI"/>
            </w:rPr>
          </w:pPr>
          <w:hyperlink w:anchor="_Toc179284406" w:history="1">
            <w:r w:rsidRPr="009D1C35">
              <w:rPr>
                <w:rStyle w:val="Hyperlinkki"/>
                <w:noProof/>
              </w:rPr>
              <w:t>2.12 Säännöllisesti kerättävän ja muun palautteen huomioiminen</w:t>
            </w:r>
            <w:r>
              <w:rPr>
                <w:noProof/>
                <w:webHidden/>
              </w:rPr>
              <w:tab/>
            </w:r>
            <w:r>
              <w:rPr>
                <w:noProof/>
                <w:webHidden/>
              </w:rPr>
              <w:fldChar w:fldCharType="begin"/>
            </w:r>
            <w:r>
              <w:rPr>
                <w:noProof/>
                <w:webHidden/>
              </w:rPr>
              <w:instrText xml:space="preserve"> PAGEREF _Toc179284406 \h </w:instrText>
            </w:r>
            <w:r>
              <w:rPr>
                <w:noProof/>
                <w:webHidden/>
              </w:rPr>
            </w:r>
            <w:r>
              <w:rPr>
                <w:noProof/>
                <w:webHidden/>
              </w:rPr>
              <w:fldChar w:fldCharType="separate"/>
            </w:r>
            <w:r w:rsidR="003F6A72">
              <w:rPr>
                <w:noProof/>
                <w:webHidden/>
              </w:rPr>
              <w:t>25</w:t>
            </w:r>
            <w:r>
              <w:rPr>
                <w:noProof/>
                <w:webHidden/>
              </w:rPr>
              <w:fldChar w:fldCharType="end"/>
            </w:r>
          </w:hyperlink>
        </w:p>
        <w:p w14:paraId="6BFF7423" w14:textId="61F49097" w:rsidR="009B43FD" w:rsidRDefault="009B43FD">
          <w:pPr>
            <w:pStyle w:val="Sisluet2"/>
            <w:tabs>
              <w:tab w:val="right" w:leader="dot" w:pos="9016"/>
            </w:tabs>
            <w:rPr>
              <w:rFonts w:eastAsiaTheme="minorEastAsia"/>
              <w:b w:val="0"/>
              <w:bCs w:val="0"/>
              <w:noProof/>
              <w:lang w:eastAsia="fi-FI"/>
            </w:rPr>
          </w:pPr>
          <w:hyperlink w:anchor="_Toc179284407" w:history="1">
            <w:r w:rsidRPr="009D1C35">
              <w:rPr>
                <w:rStyle w:val="Hyperlinkki"/>
                <w:noProof/>
              </w:rPr>
              <w:t>3 Omavalvonnan riskienhallinta</w:t>
            </w:r>
            <w:r>
              <w:rPr>
                <w:noProof/>
                <w:webHidden/>
              </w:rPr>
              <w:tab/>
            </w:r>
            <w:r>
              <w:rPr>
                <w:noProof/>
                <w:webHidden/>
              </w:rPr>
              <w:fldChar w:fldCharType="begin"/>
            </w:r>
            <w:r>
              <w:rPr>
                <w:noProof/>
                <w:webHidden/>
              </w:rPr>
              <w:instrText xml:space="preserve"> PAGEREF _Toc179284407 \h </w:instrText>
            </w:r>
            <w:r>
              <w:rPr>
                <w:noProof/>
                <w:webHidden/>
              </w:rPr>
            </w:r>
            <w:r>
              <w:rPr>
                <w:noProof/>
                <w:webHidden/>
              </w:rPr>
              <w:fldChar w:fldCharType="separate"/>
            </w:r>
            <w:r w:rsidR="003F6A72">
              <w:rPr>
                <w:noProof/>
                <w:webHidden/>
              </w:rPr>
              <w:t>26</w:t>
            </w:r>
            <w:r>
              <w:rPr>
                <w:noProof/>
                <w:webHidden/>
              </w:rPr>
              <w:fldChar w:fldCharType="end"/>
            </w:r>
          </w:hyperlink>
        </w:p>
        <w:p w14:paraId="42176025" w14:textId="228D1F90" w:rsidR="009B43FD" w:rsidRDefault="009B43FD">
          <w:pPr>
            <w:pStyle w:val="Sisluet2"/>
            <w:tabs>
              <w:tab w:val="right" w:leader="dot" w:pos="9016"/>
            </w:tabs>
            <w:rPr>
              <w:rFonts w:eastAsiaTheme="minorEastAsia"/>
              <w:b w:val="0"/>
              <w:bCs w:val="0"/>
              <w:noProof/>
              <w:lang w:eastAsia="fi-FI"/>
            </w:rPr>
          </w:pPr>
          <w:hyperlink w:anchor="_Toc179284408" w:history="1">
            <w:r w:rsidRPr="009D1C35">
              <w:rPr>
                <w:rStyle w:val="Hyperlinkki"/>
                <w:noProof/>
              </w:rPr>
              <w:t>3.1 Palveluyksikön riskienhallinnan vastuut, riskien tunnistaminen ja arvioiminen</w:t>
            </w:r>
            <w:r>
              <w:rPr>
                <w:noProof/>
                <w:webHidden/>
              </w:rPr>
              <w:tab/>
            </w:r>
            <w:r>
              <w:rPr>
                <w:noProof/>
                <w:webHidden/>
              </w:rPr>
              <w:fldChar w:fldCharType="begin"/>
            </w:r>
            <w:r>
              <w:rPr>
                <w:noProof/>
                <w:webHidden/>
              </w:rPr>
              <w:instrText xml:space="preserve"> PAGEREF _Toc179284408 \h </w:instrText>
            </w:r>
            <w:r>
              <w:rPr>
                <w:noProof/>
                <w:webHidden/>
              </w:rPr>
            </w:r>
            <w:r>
              <w:rPr>
                <w:noProof/>
                <w:webHidden/>
              </w:rPr>
              <w:fldChar w:fldCharType="separate"/>
            </w:r>
            <w:r w:rsidR="003F6A72">
              <w:rPr>
                <w:noProof/>
                <w:webHidden/>
              </w:rPr>
              <w:t>26</w:t>
            </w:r>
            <w:r>
              <w:rPr>
                <w:noProof/>
                <w:webHidden/>
              </w:rPr>
              <w:fldChar w:fldCharType="end"/>
            </w:r>
          </w:hyperlink>
        </w:p>
        <w:p w14:paraId="15D047FB" w14:textId="00D3224C" w:rsidR="009B43FD" w:rsidRDefault="009B43FD">
          <w:pPr>
            <w:pStyle w:val="Sisluet2"/>
            <w:tabs>
              <w:tab w:val="right" w:leader="dot" w:pos="9016"/>
            </w:tabs>
            <w:rPr>
              <w:rFonts w:eastAsiaTheme="minorEastAsia"/>
              <w:b w:val="0"/>
              <w:bCs w:val="0"/>
              <w:noProof/>
              <w:lang w:eastAsia="fi-FI"/>
            </w:rPr>
          </w:pPr>
          <w:hyperlink w:anchor="_Toc179284409" w:history="1">
            <w:r w:rsidRPr="009D1C35">
              <w:rPr>
                <w:rStyle w:val="Hyperlinkki"/>
                <w:noProof/>
              </w:rPr>
              <w:t>3.2 Riskienhallinnan keinot ja toiminnassa ilmenevien epäkohtien ja puutteiden käsittely</w:t>
            </w:r>
            <w:r>
              <w:rPr>
                <w:noProof/>
                <w:webHidden/>
              </w:rPr>
              <w:tab/>
            </w:r>
            <w:r>
              <w:rPr>
                <w:noProof/>
                <w:webHidden/>
              </w:rPr>
              <w:fldChar w:fldCharType="begin"/>
            </w:r>
            <w:r>
              <w:rPr>
                <w:noProof/>
                <w:webHidden/>
              </w:rPr>
              <w:instrText xml:space="preserve"> PAGEREF _Toc179284409 \h </w:instrText>
            </w:r>
            <w:r>
              <w:rPr>
                <w:noProof/>
                <w:webHidden/>
              </w:rPr>
            </w:r>
            <w:r>
              <w:rPr>
                <w:noProof/>
                <w:webHidden/>
              </w:rPr>
              <w:fldChar w:fldCharType="separate"/>
            </w:r>
            <w:r w:rsidR="003F6A72">
              <w:rPr>
                <w:noProof/>
                <w:webHidden/>
              </w:rPr>
              <w:t>27</w:t>
            </w:r>
            <w:r>
              <w:rPr>
                <w:noProof/>
                <w:webHidden/>
              </w:rPr>
              <w:fldChar w:fldCharType="end"/>
            </w:r>
          </w:hyperlink>
        </w:p>
        <w:p w14:paraId="7266282B" w14:textId="6A92E53B" w:rsidR="009B43FD" w:rsidRDefault="009B43FD">
          <w:pPr>
            <w:pStyle w:val="Sisluet2"/>
            <w:tabs>
              <w:tab w:val="right" w:leader="dot" w:pos="9016"/>
            </w:tabs>
            <w:rPr>
              <w:rFonts w:eastAsiaTheme="minorEastAsia"/>
              <w:b w:val="0"/>
              <w:bCs w:val="0"/>
              <w:noProof/>
              <w:lang w:eastAsia="fi-FI"/>
            </w:rPr>
          </w:pPr>
          <w:hyperlink w:anchor="_Toc179284410" w:history="1">
            <w:r w:rsidRPr="009D1C35">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_Toc179284410 \h </w:instrText>
            </w:r>
            <w:r>
              <w:rPr>
                <w:noProof/>
                <w:webHidden/>
              </w:rPr>
            </w:r>
            <w:r>
              <w:rPr>
                <w:noProof/>
                <w:webHidden/>
              </w:rPr>
              <w:fldChar w:fldCharType="separate"/>
            </w:r>
            <w:r w:rsidR="003F6A72">
              <w:rPr>
                <w:noProof/>
                <w:webHidden/>
              </w:rPr>
              <w:t>28</w:t>
            </w:r>
            <w:r>
              <w:rPr>
                <w:noProof/>
                <w:webHidden/>
              </w:rPr>
              <w:fldChar w:fldCharType="end"/>
            </w:r>
          </w:hyperlink>
        </w:p>
        <w:p w14:paraId="541FFE78" w14:textId="2A1A95C3" w:rsidR="009B43FD" w:rsidRDefault="009B43FD">
          <w:pPr>
            <w:pStyle w:val="Sisluet2"/>
            <w:tabs>
              <w:tab w:val="right" w:leader="dot" w:pos="9016"/>
            </w:tabs>
            <w:rPr>
              <w:rFonts w:eastAsiaTheme="minorEastAsia"/>
              <w:b w:val="0"/>
              <w:bCs w:val="0"/>
              <w:noProof/>
              <w:lang w:eastAsia="fi-FI"/>
            </w:rPr>
          </w:pPr>
          <w:hyperlink w:anchor="_Toc179284411" w:history="1">
            <w:r w:rsidRPr="009D1C35">
              <w:rPr>
                <w:rStyle w:val="Hyperlinkki"/>
                <w:noProof/>
              </w:rPr>
              <w:t>3.4 Ostopalvelut ja alihankinta</w:t>
            </w:r>
            <w:r>
              <w:rPr>
                <w:noProof/>
                <w:webHidden/>
              </w:rPr>
              <w:tab/>
            </w:r>
            <w:r>
              <w:rPr>
                <w:noProof/>
                <w:webHidden/>
              </w:rPr>
              <w:fldChar w:fldCharType="begin"/>
            </w:r>
            <w:r>
              <w:rPr>
                <w:noProof/>
                <w:webHidden/>
              </w:rPr>
              <w:instrText xml:space="preserve"> PAGEREF _Toc179284411 \h </w:instrText>
            </w:r>
            <w:r>
              <w:rPr>
                <w:noProof/>
                <w:webHidden/>
              </w:rPr>
            </w:r>
            <w:r>
              <w:rPr>
                <w:noProof/>
                <w:webHidden/>
              </w:rPr>
              <w:fldChar w:fldCharType="separate"/>
            </w:r>
            <w:r w:rsidR="003F6A72">
              <w:rPr>
                <w:noProof/>
                <w:webHidden/>
              </w:rPr>
              <w:t>29</w:t>
            </w:r>
            <w:r>
              <w:rPr>
                <w:noProof/>
                <w:webHidden/>
              </w:rPr>
              <w:fldChar w:fldCharType="end"/>
            </w:r>
          </w:hyperlink>
        </w:p>
        <w:p w14:paraId="6A721D61" w14:textId="0E32B778" w:rsidR="009B43FD" w:rsidRDefault="009B43FD">
          <w:pPr>
            <w:pStyle w:val="Sisluet2"/>
            <w:tabs>
              <w:tab w:val="right" w:leader="dot" w:pos="9016"/>
            </w:tabs>
            <w:rPr>
              <w:rFonts w:eastAsiaTheme="minorEastAsia"/>
              <w:b w:val="0"/>
              <w:bCs w:val="0"/>
              <w:noProof/>
              <w:lang w:eastAsia="fi-FI"/>
            </w:rPr>
          </w:pPr>
          <w:hyperlink w:anchor="_Toc179284412" w:history="1">
            <w:r w:rsidRPr="009D1C35">
              <w:rPr>
                <w:rStyle w:val="Hyperlinkki"/>
                <w:noProof/>
              </w:rPr>
              <w:t>3.5 Valmius- ja jatkuvuudenhallinta</w:t>
            </w:r>
            <w:r>
              <w:rPr>
                <w:noProof/>
                <w:webHidden/>
              </w:rPr>
              <w:tab/>
            </w:r>
            <w:r>
              <w:rPr>
                <w:noProof/>
                <w:webHidden/>
              </w:rPr>
              <w:fldChar w:fldCharType="begin"/>
            </w:r>
            <w:r>
              <w:rPr>
                <w:noProof/>
                <w:webHidden/>
              </w:rPr>
              <w:instrText xml:space="preserve"> PAGEREF _Toc179284412 \h </w:instrText>
            </w:r>
            <w:r>
              <w:rPr>
                <w:noProof/>
                <w:webHidden/>
              </w:rPr>
            </w:r>
            <w:r>
              <w:rPr>
                <w:noProof/>
                <w:webHidden/>
              </w:rPr>
              <w:fldChar w:fldCharType="separate"/>
            </w:r>
            <w:r w:rsidR="003F6A72">
              <w:rPr>
                <w:noProof/>
                <w:webHidden/>
              </w:rPr>
              <w:t>30</w:t>
            </w:r>
            <w:r>
              <w:rPr>
                <w:noProof/>
                <w:webHidden/>
              </w:rPr>
              <w:fldChar w:fldCharType="end"/>
            </w:r>
          </w:hyperlink>
        </w:p>
        <w:p w14:paraId="36DDFFA2" w14:textId="243299AB" w:rsidR="009B43FD" w:rsidRDefault="009B43FD">
          <w:pPr>
            <w:pStyle w:val="Sisluet2"/>
            <w:tabs>
              <w:tab w:val="right" w:leader="dot" w:pos="9016"/>
            </w:tabs>
            <w:rPr>
              <w:rFonts w:eastAsiaTheme="minorEastAsia"/>
              <w:b w:val="0"/>
              <w:bCs w:val="0"/>
              <w:noProof/>
              <w:lang w:eastAsia="fi-FI"/>
            </w:rPr>
          </w:pPr>
          <w:hyperlink w:anchor="_Toc179284413" w:history="1">
            <w:r w:rsidRPr="009D1C35">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_Toc179284413 \h </w:instrText>
            </w:r>
            <w:r>
              <w:rPr>
                <w:noProof/>
                <w:webHidden/>
              </w:rPr>
            </w:r>
            <w:r>
              <w:rPr>
                <w:noProof/>
                <w:webHidden/>
              </w:rPr>
              <w:fldChar w:fldCharType="separate"/>
            </w:r>
            <w:r w:rsidR="003F6A72">
              <w:rPr>
                <w:noProof/>
                <w:webHidden/>
              </w:rPr>
              <w:t>30</w:t>
            </w:r>
            <w:r>
              <w:rPr>
                <w:noProof/>
                <w:webHidden/>
              </w:rPr>
              <w:fldChar w:fldCharType="end"/>
            </w:r>
          </w:hyperlink>
        </w:p>
        <w:p w14:paraId="7DA4CB2E" w14:textId="1955819F" w:rsidR="009B43FD" w:rsidRDefault="009B43FD">
          <w:pPr>
            <w:pStyle w:val="Sisluet2"/>
            <w:tabs>
              <w:tab w:val="right" w:leader="dot" w:pos="9016"/>
            </w:tabs>
            <w:rPr>
              <w:rFonts w:eastAsiaTheme="minorEastAsia"/>
              <w:b w:val="0"/>
              <w:bCs w:val="0"/>
              <w:noProof/>
              <w:lang w:eastAsia="fi-FI"/>
            </w:rPr>
          </w:pPr>
          <w:hyperlink w:anchor="_Toc179284414" w:history="1">
            <w:r w:rsidRPr="009D1C35">
              <w:rPr>
                <w:rStyle w:val="Hyperlinkki"/>
                <w:noProof/>
              </w:rPr>
              <w:t>4.1 Vastuut ja toimeenpano</w:t>
            </w:r>
            <w:r>
              <w:rPr>
                <w:noProof/>
                <w:webHidden/>
              </w:rPr>
              <w:tab/>
            </w:r>
            <w:r>
              <w:rPr>
                <w:noProof/>
                <w:webHidden/>
              </w:rPr>
              <w:fldChar w:fldCharType="begin"/>
            </w:r>
            <w:r>
              <w:rPr>
                <w:noProof/>
                <w:webHidden/>
              </w:rPr>
              <w:instrText xml:space="preserve"> PAGEREF _Toc179284414 \h </w:instrText>
            </w:r>
            <w:r>
              <w:rPr>
                <w:noProof/>
                <w:webHidden/>
              </w:rPr>
            </w:r>
            <w:r>
              <w:rPr>
                <w:noProof/>
                <w:webHidden/>
              </w:rPr>
              <w:fldChar w:fldCharType="separate"/>
            </w:r>
            <w:r w:rsidR="003F6A72">
              <w:rPr>
                <w:noProof/>
                <w:webHidden/>
              </w:rPr>
              <w:t>30</w:t>
            </w:r>
            <w:r>
              <w:rPr>
                <w:noProof/>
                <w:webHidden/>
              </w:rPr>
              <w:fldChar w:fldCharType="end"/>
            </w:r>
          </w:hyperlink>
        </w:p>
        <w:p w14:paraId="3613A20A" w14:textId="2AF47998" w:rsidR="009B43FD" w:rsidRDefault="009B43FD">
          <w:pPr>
            <w:pStyle w:val="Sisluet2"/>
            <w:tabs>
              <w:tab w:val="right" w:leader="dot" w:pos="9016"/>
            </w:tabs>
            <w:rPr>
              <w:rFonts w:eastAsiaTheme="minorEastAsia"/>
              <w:b w:val="0"/>
              <w:bCs w:val="0"/>
              <w:noProof/>
              <w:lang w:eastAsia="fi-FI"/>
            </w:rPr>
          </w:pPr>
          <w:hyperlink w:anchor="_Toc179284415" w:history="1">
            <w:r w:rsidRPr="009D1C35">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_Toc179284415 \h </w:instrText>
            </w:r>
            <w:r>
              <w:rPr>
                <w:noProof/>
                <w:webHidden/>
              </w:rPr>
            </w:r>
            <w:r>
              <w:rPr>
                <w:noProof/>
                <w:webHidden/>
              </w:rPr>
              <w:fldChar w:fldCharType="separate"/>
            </w:r>
            <w:r w:rsidR="003F6A72">
              <w:rPr>
                <w:noProof/>
                <w:webHidden/>
              </w:rPr>
              <w:t>31</w:t>
            </w:r>
            <w:r>
              <w:rPr>
                <w:noProof/>
                <w:webHidden/>
              </w:rPr>
              <w:fldChar w:fldCharType="end"/>
            </w:r>
          </w:hyperlink>
        </w:p>
        <w:p w14:paraId="2A3C3D10" w14:textId="77777777" w:rsidR="00A84EB1" w:rsidRPr="00471D85" w:rsidRDefault="00071C55">
          <w:r>
            <w:fldChar w:fldCharType="end"/>
          </w:r>
        </w:p>
      </w:sdtContent>
    </w:sdt>
    <w:p w14:paraId="63FF6A13" w14:textId="77777777" w:rsidR="004B600C" w:rsidRDefault="00FA005D" w:rsidP="008215CF">
      <w:pPr>
        <w:pStyle w:val="Style2"/>
      </w:pPr>
      <w:bookmarkStart w:id="0" w:name="_Toc179284389"/>
      <w:r>
        <w:lastRenderedPageBreak/>
        <w:t>1</w:t>
      </w:r>
      <w:r w:rsidR="004B600C">
        <w:t xml:space="preserve"> Palveluntuottajaa, palveluyksikköä ja toimintaa koskevat tiedot</w:t>
      </w:r>
      <w:bookmarkEnd w:id="0"/>
      <w:r w:rsidR="004B600C">
        <w:t xml:space="preserve"> </w:t>
      </w:r>
    </w:p>
    <w:p w14:paraId="58953DE2" w14:textId="77777777" w:rsidR="457D1BDE" w:rsidRDefault="457D1BDE" w:rsidP="457D1BDE">
      <w:pPr>
        <w:pStyle w:val="Style4"/>
      </w:pPr>
    </w:p>
    <w:p w14:paraId="7073DEEA" w14:textId="77777777" w:rsidR="000D4430" w:rsidRDefault="00786C5E" w:rsidP="00786C5E">
      <w:pPr>
        <w:pStyle w:val="Style2"/>
      </w:pPr>
      <w:bookmarkStart w:id="1" w:name="_Toc179284390"/>
      <w:r>
        <w:t xml:space="preserve">1.1 </w:t>
      </w:r>
      <w:r w:rsidR="004B600C">
        <w:t>Palveluntuottajan perustiedot</w:t>
      </w:r>
      <w:bookmarkEnd w:id="1"/>
    </w:p>
    <w:p w14:paraId="283BB2B7" w14:textId="77777777" w:rsidR="004E309D" w:rsidRDefault="004E309D" w:rsidP="00294730">
      <w:pPr>
        <w:pStyle w:val="Style4"/>
      </w:pPr>
    </w:p>
    <w:tbl>
      <w:tblPr>
        <w:tblStyle w:val="TaulukkoRuudukko"/>
        <w:tblW w:w="0" w:type="auto"/>
        <w:tblLook w:val="04A0" w:firstRow="1" w:lastRow="0" w:firstColumn="1" w:lastColumn="0" w:noHBand="0" w:noVBand="1"/>
      </w:tblPr>
      <w:tblGrid>
        <w:gridCol w:w="2830"/>
        <w:gridCol w:w="6186"/>
      </w:tblGrid>
      <w:tr w:rsidR="00BD257C" w14:paraId="785F9D60" w14:textId="77777777" w:rsidTr="00617B04">
        <w:tc>
          <w:tcPr>
            <w:tcW w:w="2830" w:type="dxa"/>
          </w:tcPr>
          <w:p w14:paraId="1543EC20" w14:textId="77777777" w:rsidR="00BD257C" w:rsidRPr="00B46B09" w:rsidRDefault="00BD257C" w:rsidP="00294730">
            <w:pPr>
              <w:pStyle w:val="Style4"/>
              <w:rPr>
                <w:b/>
                <w:bCs/>
                <w:sz w:val="24"/>
                <w:szCs w:val="24"/>
              </w:rPr>
            </w:pPr>
            <w:r w:rsidRPr="00B46B09">
              <w:rPr>
                <w:b/>
                <w:bCs/>
                <w:sz w:val="24"/>
                <w:szCs w:val="24"/>
              </w:rPr>
              <w:t>Palveluntuottaja</w:t>
            </w:r>
          </w:p>
        </w:tc>
        <w:tc>
          <w:tcPr>
            <w:tcW w:w="6186" w:type="dxa"/>
          </w:tcPr>
          <w:p w14:paraId="69C652B3" w14:textId="77777777" w:rsidR="00BD257C" w:rsidRPr="00B46B09" w:rsidRDefault="00BD257C" w:rsidP="00294730">
            <w:pPr>
              <w:pStyle w:val="Style4"/>
              <w:rPr>
                <w:sz w:val="24"/>
                <w:szCs w:val="24"/>
              </w:rPr>
            </w:pPr>
            <w:r w:rsidRPr="00B46B09">
              <w:rPr>
                <w:sz w:val="24"/>
                <w:szCs w:val="24"/>
              </w:rPr>
              <w:t>Tukena Oy</w:t>
            </w:r>
          </w:p>
        </w:tc>
      </w:tr>
      <w:tr w:rsidR="00BD257C" w14:paraId="451B0628" w14:textId="77777777" w:rsidTr="00617B04">
        <w:tc>
          <w:tcPr>
            <w:tcW w:w="2830" w:type="dxa"/>
          </w:tcPr>
          <w:p w14:paraId="072571DA" w14:textId="77777777" w:rsidR="00BD257C" w:rsidRPr="00B46B09" w:rsidRDefault="00BD257C" w:rsidP="00294730">
            <w:pPr>
              <w:pStyle w:val="Style4"/>
              <w:rPr>
                <w:b/>
                <w:bCs/>
                <w:sz w:val="24"/>
                <w:szCs w:val="24"/>
              </w:rPr>
            </w:pPr>
            <w:r w:rsidRPr="00B46B09">
              <w:rPr>
                <w:b/>
                <w:bCs/>
                <w:sz w:val="24"/>
                <w:szCs w:val="24"/>
              </w:rPr>
              <w:t>Y-tunnus</w:t>
            </w:r>
          </w:p>
        </w:tc>
        <w:tc>
          <w:tcPr>
            <w:tcW w:w="6186" w:type="dxa"/>
          </w:tcPr>
          <w:p w14:paraId="428D62FB" w14:textId="77777777" w:rsidR="00BD257C" w:rsidRPr="00B46B09" w:rsidRDefault="00BD257C" w:rsidP="00294730">
            <w:pPr>
              <w:pStyle w:val="Style4"/>
              <w:rPr>
                <w:sz w:val="24"/>
                <w:szCs w:val="24"/>
              </w:rPr>
            </w:pPr>
            <w:r w:rsidRPr="00B46B09">
              <w:rPr>
                <w:sz w:val="24"/>
                <w:szCs w:val="24"/>
              </w:rPr>
              <w:t>2008528–3</w:t>
            </w:r>
          </w:p>
        </w:tc>
      </w:tr>
      <w:tr w:rsidR="00BD257C" w14:paraId="46B9D351" w14:textId="77777777" w:rsidTr="00070B9E">
        <w:trPr>
          <w:trHeight w:val="70"/>
        </w:trPr>
        <w:tc>
          <w:tcPr>
            <w:tcW w:w="2830" w:type="dxa"/>
          </w:tcPr>
          <w:p w14:paraId="38C8179B" w14:textId="77777777" w:rsidR="00BD257C" w:rsidRPr="00B46B09" w:rsidRDefault="00BD257C" w:rsidP="00294730">
            <w:pPr>
              <w:pStyle w:val="Style4"/>
              <w:rPr>
                <w:b/>
                <w:bCs/>
                <w:sz w:val="24"/>
                <w:szCs w:val="24"/>
              </w:rPr>
            </w:pPr>
            <w:r w:rsidRPr="00B46B09">
              <w:rPr>
                <w:b/>
                <w:bCs/>
                <w:sz w:val="24"/>
                <w:szCs w:val="24"/>
              </w:rPr>
              <w:t>Osoite</w:t>
            </w:r>
          </w:p>
        </w:tc>
        <w:tc>
          <w:tcPr>
            <w:tcW w:w="6186" w:type="dxa"/>
          </w:tcPr>
          <w:p w14:paraId="6F3E5E70" w14:textId="77777777" w:rsidR="00BD257C" w:rsidRPr="00B46B09" w:rsidRDefault="00BD257C" w:rsidP="00294730">
            <w:pPr>
              <w:pStyle w:val="Style4"/>
              <w:rPr>
                <w:sz w:val="24"/>
                <w:szCs w:val="24"/>
              </w:rPr>
            </w:pPr>
            <w:r w:rsidRPr="00B46B09">
              <w:rPr>
                <w:sz w:val="24"/>
                <w:szCs w:val="24"/>
              </w:rPr>
              <w:t>Pinninkatu 51, 33100 Tampere</w:t>
            </w:r>
          </w:p>
        </w:tc>
      </w:tr>
      <w:tr w:rsidR="00BD257C" w14:paraId="40F02553" w14:textId="77777777" w:rsidTr="00617B04">
        <w:tc>
          <w:tcPr>
            <w:tcW w:w="2830" w:type="dxa"/>
          </w:tcPr>
          <w:p w14:paraId="61ECA22A" w14:textId="77777777" w:rsidR="00BD257C" w:rsidRPr="00B46B09" w:rsidRDefault="00BD257C" w:rsidP="00294730">
            <w:pPr>
              <w:pStyle w:val="Style4"/>
              <w:rPr>
                <w:b/>
                <w:bCs/>
                <w:sz w:val="24"/>
                <w:szCs w:val="24"/>
              </w:rPr>
            </w:pPr>
            <w:r w:rsidRPr="00B46B09">
              <w:rPr>
                <w:b/>
                <w:bCs/>
                <w:sz w:val="24"/>
                <w:szCs w:val="24"/>
              </w:rPr>
              <w:t>Puhelin</w:t>
            </w:r>
          </w:p>
        </w:tc>
        <w:tc>
          <w:tcPr>
            <w:tcW w:w="6186" w:type="dxa"/>
          </w:tcPr>
          <w:p w14:paraId="4E1619FF" w14:textId="77777777" w:rsidR="00BD257C" w:rsidRPr="00B46B09" w:rsidRDefault="00BD257C" w:rsidP="00294730">
            <w:pPr>
              <w:pStyle w:val="Style4"/>
              <w:rPr>
                <w:sz w:val="24"/>
                <w:szCs w:val="24"/>
              </w:rPr>
            </w:pPr>
            <w:r w:rsidRPr="00B46B09">
              <w:rPr>
                <w:sz w:val="24"/>
                <w:szCs w:val="24"/>
              </w:rPr>
              <w:t>040 0913 500 (vaihde)</w:t>
            </w:r>
          </w:p>
        </w:tc>
      </w:tr>
    </w:tbl>
    <w:p w14:paraId="57D4CB40" w14:textId="77777777" w:rsidR="00BD257C" w:rsidRDefault="00BD257C" w:rsidP="00294730">
      <w:pPr>
        <w:pStyle w:val="Style4"/>
      </w:pPr>
    </w:p>
    <w:p w14:paraId="198637E2" w14:textId="77777777" w:rsidR="004E309D" w:rsidRPr="00032F77" w:rsidRDefault="004E309D" w:rsidP="00294730">
      <w:pPr>
        <w:pStyle w:val="Style4"/>
      </w:pPr>
    </w:p>
    <w:p w14:paraId="4D1AA694" w14:textId="77777777" w:rsidR="00294730" w:rsidRPr="00786C5E" w:rsidRDefault="00786C5E" w:rsidP="00786C5E">
      <w:pPr>
        <w:pStyle w:val="Style2"/>
      </w:pPr>
      <w:bookmarkStart w:id="2" w:name="_Toc179284391"/>
      <w:r>
        <w:t xml:space="preserve">1.2 </w:t>
      </w:r>
      <w:r w:rsidR="00665390" w:rsidRPr="00786C5E">
        <w:t>Palveluyksikön perustiedot</w:t>
      </w:r>
      <w:bookmarkEnd w:id="2"/>
    </w:p>
    <w:p w14:paraId="12754E91" w14:textId="77777777" w:rsidR="004E309D" w:rsidRDefault="004E309D" w:rsidP="00CD60AB">
      <w:pPr>
        <w:pStyle w:val="Style4"/>
      </w:pPr>
    </w:p>
    <w:tbl>
      <w:tblPr>
        <w:tblStyle w:val="TaulukkoRuudukko"/>
        <w:tblW w:w="0" w:type="auto"/>
        <w:tblLook w:val="04A0" w:firstRow="1" w:lastRow="0" w:firstColumn="1" w:lastColumn="0" w:noHBand="0" w:noVBand="1"/>
      </w:tblPr>
      <w:tblGrid>
        <w:gridCol w:w="2830"/>
        <w:gridCol w:w="6186"/>
      </w:tblGrid>
      <w:tr w:rsidR="000D5E90" w14:paraId="7A148C90" w14:textId="77777777" w:rsidTr="001E4B8B">
        <w:tc>
          <w:tcPr>
            <w:tcW w:w="2830" w:type="dxa"/>
          </w:tcPr>
          <w:p w14:paraId="3953B923" w14:textId="77777777" w:rsidR="000D5E90" w:rsidRPr="00B46B09" w:rsidRDefault="000D5E90" w:rsidP="00CD60AB">
            <w:pPr>
              <w:pStyle w:val="Style4"/>
              <w:rPr>
                <w:b/>
                <w:bCs/>
                <w:sz w:val="24"/>
                <w:szCs w:val="24"/>
              </w:rPr>
            </w:pPr>
            <w:r w:rsidRPr="00B46B09">
              <w:rPr>
                <w:b/>
                <w:bCs/>
                <w:sz w:val="24"/>
                <w:szCs w:val="24"/>
              </w:rPr>
              <w:t>Palveluyksikön nimi</w:t>
            </w:r>
          </w:p>
        </w:tc>
        <w:tc>
          <w:tcPr>
            <w:tcW w:w="6186" w:type="dxa"/>
          </w:tcPr>
          <w:p w14:paraId="5BF250D9" w14:textId="77777777" w:rsidR="000D5E90" w:rsidRPr="00B46B09" w:rsidRDefault="00790F75" w:rsidP="00CD60AB">
            <w:pPr>
              <w:pStyle w:val="Style4"/>
              <w:rPr>
                <w:sz w:val="24"/>
                <w:szCs w:val="24"/>
              </w:rPr>
            </w:pPr>
            <w:r w:rsidRPr="00B46B09">
              <w:rPr>
                <w:sz w:val="24"/>
                <w:szCs w:val="24"/>
              </w:rPr>
              <w:t>Tukena Tähtiomena</w:t>
            </w:r>
          </w:p>
        </w:tc>
      </w:tr>
      <w:tr w:rsidR="000D5E90" w14:paraId="1AC1A5BD" w14:textId="77777777" w:rsidTr="001E4B8B">
        <w:tc>
          <w:tcPr>
            <w:tcW w:w="2830" w:type="dxa"/>
          </w:tcPr>
          <w:p w14:paraId="01617A8F" w14:textId="77777777" w:rsidR="000D5E90" w:rsidRPr="00B46B09" w:rsidRDefault="000D5E90" w:rsidP="00CD60AB">
            <w:pPr>
              <w:pStyle w:val="Style4"/>
              <w:rPr>
                <w:b/>
                <w:bCs/>
                <w:sz w:val="24"/>
                <w:szCs w:val="24"/>
              </w:rPr>
            </w:pPr>
            <w:r w:rsidRPr="00B46B09">
              <w:rPr>
                <w:b/>
                <w:bCs/>
                <w:sz w:val="24"/>
                <w:szCs w:val="24"/>
              </w:rPr>
              <w:t>Osoite</w:t>
            </w:r>
          </w:p>
        </w:tc>
        <w:tc>
          <w:tcPr>
            <w:tcW w:w="6186" w:type="dxa"/>
          </w:tcPr>
          <w:p w14:paraId="13A77860" w14:textId="77777777" w:rsidR="000D5E90" w:rsidRPr="00B46B09" w:rsidRDefault="00790F75" w:rsidP="00CD60AB">
            <w:pPr>
              <w:pStyle w:val="Style4"/>
              <w:rPr>
                <w:sz w:val="24"/>
                <w:szCs w:val="24"/>
              </w:rPr>
            </w:pPr>
            <w:r w:rsidRPr="00B46B09">
              <w:rPr>
                <w:sz w:val="24"/>
                <w:szCs w:val="24"/>
              </w:rPr>
              <w:t>Pakarituvantie 4 A, 00410 Helsinki</w:t>
            </w:r>
          </w:p>
        </w:tc>
      </w:tr>
      <w:tr w:rsidR="000D5E90" w14:paraId="3C4A6A42" w14:textId="77777777" w:rsidTr="001E4B8B">
        <w:tc>
          <w:tcPr>
            <w:tcW w:w="2830" w:type="dxa"/>
          </w:tcPr>
          <w:p w14:paraId="11FFFEBF" w14:textId="77777777" w:rsidR="000D5E90" w:rsidRPr="00B46B09" w:rsidRDefault="000D5E90" w:rsidP="00CD60AB">
            <w:pPr>
              <w:pStyle w:val="Style4"/>
              <w:rPr>
                <w:b/>
                <w:bCs/>
                <w:sz w:val="24"/>
                <w:szCs w:val="24"/>
              </w:rPr>
            </w:pPr>
            <w:r w:rsidRPr="00B46B09">
              <w:rPr>
                <w:b/>
                <w:bCs/>
                <w:sz w:val="24"/>
                <w:szCs w:val="24"/>
              </w:rPr>
              <w:t>Palveluyksikön vastuuhenkilö</w:t>
            </w:r>
          </w:p>
        </w:tc>
        <w:tc>
          <w:tcPr>
            <w:tcW w:w="6186" w:type="dxa"/>
          </w:tcPr>
          <w:p w14:paraId="24DC8E43" w14:textId="77777777" w:rsidR="000D5E90" w:rsidRPr="00B46B09" w:rsidRDefault="00790F75" w:rsidP="00CD60AB">
            <w:pPr>
              <w:pStyle w:val="Style4"/>
              <w:rPr>
                <w:sz w:val="24"/>
                <w:szCs w:val="24"/>
              </w:rPr>
            </w:pPr>
            <w:r w:rsidRPr="00B46B09">
              <w:rPr>
                <w:sz w:val="24"/>
                <w:szCs w:val="24"/>
              </w:rPr>
              <w:t>Mari Fihlman</w:t>
            </w:r>
          </w:p>
        </w:tc>
      </w:tr>
      <w:tr w:rsidR="000D5E90" w14:paraId="12258B7A" w14:textId="77777777" w:rsidTr="001E4B8B">
        <w:tc>
          <w:tcPr>
            <w:tcW w:w="2830" w:type="dxa"/>
          </w:tcPr>
          <w:p w14:paraId="0DDB33DE" w14:textId="77777777" w:rsidR="000D5E90" w:rsidRPr="00B46B09" w:rsidRDefault="001E4B8B" w:rsidP="00CD60AB">
            <w:pPr>
              <w:pStyle w:val="Style4"/>
              <w:rPr>
                <w:b/>
                <w:bCs/>
                <w:sz w:val="24"/>
                <w:szCs w:val="24"/>
              </w:rPr>
            </w:pPr>
            <w:r w:rsidRPr="00B46B09">
              <w:rPr>
                <w:b/>
                <w:bCs/>
                <w:sz w:val="24"/>
                <w:szCs w:val="24"/>
              </w:rPr>
              <w:t>Vastuuhenkilön puhelin</w:t>
            </w:r>
          </w:p>
        </w:tc>
        <w:tc>
          <w:tcPr>
            <w:tcW w:w="6186" w:type="dxa"/>
          </w:tcPr>
          <w:p w14:paraId="2D618B30" w14:textId="77777777" w:rsidR="000D5E90" w:rsidRPr="00B46B09" w:rsidRDefault="00790F75" w:rsidP="00CD60AB">
            <w:pPr>
              <w:pStyle w:val="Style4"/>
              <w:rPr>
                <w:sz w:val="24"/>
                <w:szCs w:val="24"/>
              </w:rPr>
            </w:pPr>
            <w:r w:rsidRPr="00B46B09">
              <w:rPr>
                <w:sz w:val="24"/>
                <w:szCs w:val="24"/>
              </w:rPr>
              <w:t>040</w:t>
            </w:r>
            <w:r w:rsidR="005E0A97" w:rsidRPr="00B46B09">
              <w:rPr>
                <w:sz w:val="24"/>
                <w:szCs w:val="24"/>
              </w:rPr>
              <w:t>1627726</w:t>
            </w:r>
          </w:p>
        </w:tc>
      </w:tr>
      <w:tr w:rsidR="000D5E90" w14:paraId="063A6A3C" w14:textId="77777777" w:rsidTr="001E4B8B">
        <w:tc>
          <w:tcPr>
            <w:tcW w:w="2830" w:type="dxa"/>
          </w:tcPr>
          <w:p w14:paraId="45649565" w14:textId="77777777" w:rsidR="000D5E90" w:rsidRPr="00B46B09" w:rsidRDefault="001E4B8B" w:rsidP="00CD60AB">
            <w:pPr>
              <w:pStyle w:val="Style4"/>
              <w:rPr>
                <w:b/>
                <w:bCs/>
                <w:sz w:val="24"/>
                <w:szCs w:val="24"/>
              </w:rPr>
            </w:pPr>
            <w:r w:rsidRPr="00B46B09">
              <w:rPr>
                <w:b/>
                <w:bCs/>
                <w:sz w:val="24"/>
                <w:szCs w:val="24"/>
              </w:rPr>
              <w:t>Vastuuhenkilön sähköposti</w:t>
            </w:r>
          </w:p>
        </w:tc>
        <w:tc>
          <w:tcPr>
            <w:tcW w:w="6186" w:type="dxa"/>
          </w:tcPr>
          <w:p w14:paraId="3EC427DF" w14:textId="77777777" w:rsidR="000D5E90" w:rsidRPr="00B46B09" w:rsidRDefault="005E0A97" w:rsidP="00CD60AB">
            <w:pPr>
              <w:pStyle w:val="Style4"/>
              <w:rPr>
                <w:sz w:val="24"/>
                <w:szCs w:val="24"/>
              </w:rPr>
            </w:pPr>
            <w:r w:rsidRPr="00B46B09">
              <w:rPr>
                <w:sz w:val="24"/>
                <w:szCs w:val="24"/>
              </w:rPr>
              <w:t>mari.fihlman@tukena.fi</w:t>
            </w:r>
          </w:p>
        </w:tc>
      </w:tr>
    </w:tbl>
    <w:p w14:paraId="0A0A3992" w14:textId="77777777" w:rsidR="00BD257C" w:rsidRDefault="00BD257C" w:rsidP="00CD60AB">
      <w:pPr>
        <w:pStyle w:val="Style4"/>
      </w:pPr>
    </w:p>
    <w:p w14:paraId="454F4B3D" w14:textId="77777777" w:rsidR="004E309D" w:rsidRDefault="00D16500" w:rsidP="00491FAD">
      <w:pPr>
        <w:pStyle w:val="Style2"/>
      </w:pPr>
      <w:bookmarkStart w:id="3" w:name="_Toc179284392"/>
      <w:r>
        <w:t>1.3. Palveluyksikön ostopalvelut</w:t>
      </w:r>
      <w:bookmarkEnd w:id="3"/>
    </w:p>
    <w:p w14:paraId="0E063BA7" w14:textId="77777777" w:rsidR="00AC462A" w:rsidRPr="00AC462A" w:rsidRDefault="00AC462A" w:rsidP="00AC462A">
      <w:pPr>
        <w:pStyle w:val="Style4"/>
      </w:pPr>
    </w:p>
    <w:tbl>
      <w:tblPr>
        <w:tblStyle w:val="TaulukkoRuudukko"/>
        <w:tblW w:w="0" w:type="auto"/>
        <w:tblLook w:val="04A0" w:firstRow="1" w:lastRow="0" w:firstColumn="1" w:lastColumn="0" w:noHBand="0" w:noVBand="1"/>
      </w:tblPr>
      <w:tblGrid>
        <w:gridCol w:w="2830"/>
        <w:gridCol w:w="2977"/>
        <w:gridCol w:w="3209"/>
      </w:tblGrid>
      <w:tr w:rsidR="00D16500" w14:paraId="3EA7F70E" w14:textId="77777777" w:rsidTr="00AC462A">
        <w:tc>
          <w:tcPr>
            <w:tcW w:w="2830" w:type="dxa"/>
          </w:tcPr>
          <w:p w14:paraId="202B3D01" w14:textId="77777777" w:rsidR="00D16500" w:rsidRPr="00B46B09" w:rsidRDefault="00D16500" w:rsidP="00D16500">
            <w:pPr>
              <w:pStyle w:val="Style4"/>
              <w:rPr>
                <w:b/>
                <w:bCs/>
                <w:sz w:val="24"/>
                <w:szCs w:val="24"/>
              </w:rPr>
            </w:pPr>
            <w:r w:rsidRPr="00B46B09">
              <w:rPr>
                <w:b/>
                <w:bCs/>
                <w:sz w:val="24"/>
                <w:szCs w:val="24"/>
              </w:rPr>
              <w:t>Ostettu palvelu</w:t>
            </w:r>
          </w:p>
        </w:tc>
        <w:tc>
          <w:tcPr>
            <w:tcW w:w="2977" w:type="dxa"/>
          </w:tcPr>
          <w:p w14:paraId="35CFFFD8" w14:textId="77777777" w:rsidR="00D16500" w:rsidRPr="00B46B09" w:rsidRDefault="00D16500" w:rsidP="00D16500">
            <w:pPr>
              <w:pStyle w:val="Style4"/>
              <w:rPr>
                <w:b/>
                <w:bCs/>
                <w:sz w:val="24"/>
                <w:szCs w:val="24"/>
              </w:rPr>
            </w:pPr>
            <w:r w:rsidRPr="00B46B09">
              <w:rPr>
                <w:b/>
                <w:bCs/>
                <w:sz w:val="24"/>
                <w:szCs w:val="24"/>
              </w:rPr>
              <w:t>Palveluntuottaja</w:t>
            </w:r>
          </w:p>
        </w:tc>
        <w:tc>
          <w:tcPr>
            <w:tcW w:w="3209" w:type="dxa"/>
          </w:tcPr>
          <w:p w14:paraId="0796C8F4" w14:textId="77777777" w:rsidR="00D16500" w:rsidRPr="00B46B09" w:rsidRDefault="00AC462A" w:rsidP="00D16500">
            <w:pPr>
              <w:pStyle w:val="Style4"/>
              <w:rPr>
                <w:b/>
                <w:bCs/>
                <w:sz w:val="24"/>
                <w:szCs w:val="24"/>
              </w:rPr>
            </w:pPr>
            <w:r w:rsidRPr="00B46B09">
              <w:rPr>
                <w:b/>
                <w:bCs/>
                <w:sz w:val="24"/>
                <w:szCs w:val="24"/>
              </w:rPr>
              <w:t>Ostopalvelun valvonnasta vastaava</w:t>
            </w:r>
          </w:p>
        </w:tc>
      </w:tr>
      <w:tr w:rsidR="00D16500" w14:paraId="01E6F911" w14:textId="77777777" w:rsidTr="00AC462A">
        <w:tc>
          <w:tcPr>
            <w:tcW w:w="2830" w:type="dxa"/>
          </w:tcPr>
          <w:p w14:paraId="4CBDB9B0" w14:textId="77777777" w:rsidR="00D16500" w:rsidRPr="00B46B09" w:rsidRDefault="0018582C" w:rsidP="00D16500">
            <w:pPr>
              <w:pStyle w:val="Style4"/>
              <w:rPr>
                <w:sz w:val="24"/>
                <w:szCs w:val="24"/>
              </w:rPr>
            </w:pPr>
            <w:r w:rsidRPr="00B46B09">
              <w:rPr>
                <w:sz w:val="24"/>
                <w:szCs w:val="24"/>
              </w:rPr>
              <w:t>Ateriapalvelut</w:t>
            </w:r>
          </w:p>
        </w:tc>
        <w:tc>
          <w:tcPr>
            <w:tcW w:w="2977" w:type="dxa"/>
          </w:tcPr>
          <w:p w14:paraId="25897A78" w14:textId="77777777" w:rsidR="00D16500" w:rsidRPr="00B46B09" w:rsidRDefault="0018582C" w:rsidP="00D16500">
            <w:pPr>
              <w:pStyle w:val="Style4"/>
              <w:rPr>
                <w:sz w:val="24"/>
                <w:szCs w:val="24"/>
              </w:rPr>
            </w:pPr>
            <w:r w:rsidRPr="00B46B09">
              <w:rPr>
                <w:sz w:val="24"/>
                <w:szCs w:val="24"/>
              </w:rPr>
              <w:t>Feelia Oy</w:t>
            </w:r>
          </w:p>
        </w:tc>
        <w:tc>
          <w:tcPr>
            <w:tcW w:w="3209" w:type="dxa"/>
          </w:tcPr>
          <w:p w14:paraId="262C05CB" w14:textId="77777777" w:rsidR="00D16500" w:rsidRPr="00B46B09" w:rsidRDefault="0018582C" w:rsidP="00D16500">
            <w:pPr>
              <w:pStyle w:val="Style4"/>
              <w:rPr>
                <w:sz w:val="24"/>
                <w:szCs w:val="24"/>
              </w:rPr>
            </w:pPr>
            <w:r w:rsidRPr="00B46B09">
              <w:rPr>
                <w:sz w:val="24"/>
                <w:szCs w:val="24"/>
              </w:rPr>
              <w:t>Mari Fihlman</w:t>
            </w:r>
          </w:p>
        </w:tc>
      </w:tr>
      <w:tr w:rsidR="00EA4F4C" w14:paraId="25BB1A26" w14:textId="77777777" w:rsidTr="00AC462A">
        <w:tc>
          <w:tcPr>
            <w:tcW w:w="2830" w:type="dxa"/>
          </w:tcPr>
          <w:p w14:paraId="14EDBD1F" w14:textId="77777777" w:rsidR="00EA4F4C" w:rsidRPr="00B46B09" w:rsidRDefault="00FB5516" w:rsidP="00D16500">
            <w:pPr>
              <w:pStyle w:val="Style4"/>
              <w:rPr>
                <w:sz w:val="24"/>
                <w:szCs w:val="24"/>
              </w:rPr>
            </w:pPr>
            <w:r w:rsidRPr="00B46B09">
              <w:rPr>
                <w:sz w:val="24"/>
                <w:szCs w:val="24"/>
              </w:rPr>
              <w:lastRenderedPageBreak/>
              <w:t>Elintarvikkeet</w:t>
            </w:r>
          </w:p>
        </w:tc>
        <w:tc>
          <w:tcPr>
            <w:tcW w:w="2977" w:type="dxa"/>
          </w:tcPr>
          <w:p w14:paraId="7F7D0DBA" w14:textId="77777777" w:rsidR="00EA4F4C" w:rsidRPr="00B46B09" w:rsidRDefault="00FB5516" w:rsidP="00D16500">
            <w:pPr>
              <w:pStyle w:val="Style4"/>
              <w:rPr>
                <w:sz w:val="24"/>
                <w:szCs w:val="24"/>
              </w:rPr>
            </w:pPr>
            <w:r w:rsidRPr="00B46B09">
              <w:rPr>
                <w:sz w:val="24"/>
                <w:szCs w:val="24"/>
              </w:rPr>
              <w:t>K-Citymarket Myyrmanni</w:t>
            </w:r>
          </w:p>
        </w:tc>
        <w:tc>
          <w:tcPr>
            <w:tcW w:w="3209" w:type="dxa"/>
          </w:tcPr>
          <w:p w14:paraId="7B8483A4" w14:textId="77777777" w:rsidR="00EA4F4C" w:rsidRPr="00B46B09" w:rsidRDefault="00FB5516" w:rsidP="00D16500">
            <w:pPr>
              <w:pStyle w:val="Style4"/>
              <w:rPr>
                <w:sz w:val="24"/>
                <w:szCs w:val="24"/>
              </w:rPr>
            </w:pPr>
            <w:r w:rsidRPr="00B46B09">
              <w:rPr>
                <w:sz w:val="24"/>
                <w:szCs w:val="24"/>
              </w:rPr>
              <w:t>Mari Fihlman</w:t>
            </w:r>
          </w:p>
        </w:tc>
      </w:tr>
      <w:tr w:rsidR="00B573AA" w14:paraId="7D2A4043" w14:textId="77777777" w:rsidTr="00AC462A">
        <w:tc>
          <w:tcPr>
            <w:tcW w:w="2830" w:type="dxa"/>
          </w:tcPr>
          <w:p w14:paraId="15E6E91E" w14:textId="77777777" w:rsidR="00B573AA" w:rsidRPr="00B46B09" w:rsidRDefault="009C2E39" w:rsidP="00D16500">
            <w:pPr>
              <w:pStyle w:val="Style4"/>
              <w:rPr>
                <w:sz w:val="24"/>
                <w:szCs w:val="24"/>
              </w:rPr>
            </w:pPr>
            <w:r w:rsidRPr="00B46B09">
              <w:rPr>
                <w:sz w:val="24"/>
                <w:szCs w:val="24"/>
              </w:rPr>
              <w:t>Elintarvikkeet</w:t>
            </w:r>
          </w:p>
        </w:tc>
        <w:tc>
          <w:tcPr>
            <w:tcW w:w="2977" w:type="dxa"/>
          </w:tcPr>
          <w:p w14:paraId="5689D80C" w14:textId="77777777" w:rsidR="00B573AA" w:rsidRPr="00B46B09" w:rsidRDefault="009C2E39" w:rsidP="00D16500">
            <w:pPr>
              <w:pStyle w:val="Style4"/>
              <w:rPr>
                <w:sz w:val="24"/>
                <w:szCs w:val="24"/>
              </w:rPr>
            </w:pPr>
            <w:r w:rsidRPr="00B46B09">
              <w:rPr>
                <w:sz w:val="24"/>
                <w:szCs w:val="24"/>
              </w:rPr>
              <w:t>S-Market</w:t>
            </w:r>
          </w:p>
        </w:tc>
        <w:tc>
          <w:tcPr>
            <w:tcW w:w="3209" w:type="dxa"/>
          </w:tcPr>
          <w:p w14:paraId="01322E63" w14:textId="77777777" w:rsidR="00B573AA" w:rsidRPr="00B46B09" w:rsidRDefault="009C2E39" w:rsidP="00D16500">
            <w:pPr>
              <w:pStyle w:val="Style4"/>
              <w:rPr>
                <w:sz w:val="24"/>
                <w:szCs w:val="24"/>
              </w:rPr>
            </w:pPr>
            <w:r w:rsidRPr="00B46B09">
              <w:rPr>
                <w:sz w:val="24"/>
                <w:szCs w:val="24"/>
              </w:rPr>
              <w:t>Mari Fihlman</w:t>
            </w:r>
          </w:p>
        </w:tc>
      </w:tr>
      <w:tr w:rsidR="00B573AA" w14:paraId="1B83EF11" w14:textId="77777777" w:rsidTr="00AC462A">
        <w:tc>
          <w:tcPr>
            <w:tcW w:w="2830" w:type="dxa"/>
          </w:tcPr>
          <w:p w14:paraId="58F0424D" w14:textId="77777777" w:rsidR="00B573AA" w:rsidRPr="00B46B09" w:rsidRDefault="00906868" w:rsidP="00D16500">
            <w:pPr>
              <w:pStyle w:val="Style4"/>
              <w:rPr>
                <w:sz w:val="24"/>
                <w:szCs w:val="24"/>
              </w:rPr>
            </w:pPr>
            <w:r w:rsidRPr="00B46B09">
              <w:rPr>
                <w:sz w:val="24"/>
                <w:szCs w:val="24"/>
              </w:rPr>
              <w:t>Annosjakelu, apteekkipalvelu</w:t>
            </w:r>
          </w:p>
        </w:tc>
        <w:tc>
          <w:tcPr>
            <w:tcW w:w="2977" w:type="dxa"/>
          </w:tcPr>
          <w:p w14:paraId="142C6203" w14:textId="77777777" w:rsidR="00B573AA" w:rsidRPr="00B46B09" w:rsidRDefault="00906868" w:rsidP="00D16500">
            <w:pPr>
              <w:pStyle w:val="Style4"/>
              <w:rPr>
                <w:sz w:val="24"/>
                <w:szCs w:val="24"/>
              </w:rPr>
            </w:pPr>
            <w:r w:rsidRPr="00B46B09">
              <w:rPr>
                <w:sz w:val="24"/>
                <w:szCs w:val="24"/>
              </w:rPr>
              <w:t>Yliopiston apteekki</w:t>
            </w:r>
          </w:p>
        </w:tc>
        <w:tc>
          <w:tcPr>
            <w:tcW w:w="3209" w:type="dxa"/>
          </w:tcPr>
          <w:p w14:paraId="05B8BEFF" w14:textId="77777777" w:rsidR="00B573AA" w:rsidRPr="00B46B09" w:rsidRDefault="00FB5516" w:rsidP="00D16500">
            <w:pPr>
              <w:pStyle w:val="Style4"/>
              <w:rPr>
                <w:sz w:val="24"/>
                <w:szCs w:val="24"/>
              </w:rPr>
            </w:pPr>
            <w:r w:rsidRPr="00B46B09">
              <w:rPr>
                <w:sz w:val="24"/>
                <w:szCs w:val="24"/>
              </w:rPr>
              <w:t>Mari Fihlman</w:t>
            </w:r>
          </w:p>
        </w:tc>
      </w:tr>
      <w:tr w:rsidR="00B573AA" w14:paraId="19FB3A36" w14:textId="77777777" w:rsidTr="00AC462A">
        <w:tc>
          <w:tcPr>
            <w:tcW w:w="2830" w:type="dxa"/>
          </w:tcPr>
          <w:p w14:paraId="2F771C05" w14:textId="77777777" w:rsidR="00B573AA" w:rsidRPr="00B46B09" w:rsidRDefault="00906868" w:rsidP="00D16500">
            <w:pPr>
              <w:pStyle w:val="Style4"/>
              <w:rPr>
                <w:sz w:val="24"/>
                <w:szCs w:val="24"/>
              </w:rPr>
            </w:pPr>
            <w:r w:rsidRPr="00B46B09">
              <w:rPr>
                <w:sz w:val="24"/>
                <w:szCs w:val="24"/>
              </w:rPr>
              <w:t>Hälytysjärjestelmä</w:t>
            </w:r>
          </w:p>
        </w:tc>
        <w:tc>
          <w:tcPr>
            <w:tcW w:w="2977" w:type="dxa"/>
          </w:tcPr>
          <w:p w14:paraId="077AB22E" w14:textId="77777777" w:rsidR="00B573AA" w:rsidRPr="00B46B09" w:rsidRDefault="00906868" w:rsidP="00D16500">
            <w:pPr>
              <w:pStyle w:val="Style4"/>
              <w:rPr>
                <w:sz w:val="24"/>
                <w:szCs w:val="24"/>
              </w:rPr>
            </w:pPr>
            <w:r w:rsidRPr="00B46B09">
              <w:rPr>
                <w:sz w:val="24"/>
                <w:szCs w:val="24"/>
              </w:rPr>
              <w:t>Everon</w:t>
            </w:r>
          </w:p>
        </w:tc>
        <w:tc>
          <w:tcPr>
            <w:tcW w:w="3209" w:type="dxa"/>
          </w:tcPr>
          <w:p w14:paraId="09123155" w14:textId="77777777" w:rsidR="00B573AA" w:rsidRPr="00B46B09" w:rsidRDefault="00FB5516" w:rsidP="00D16500">
            <w:pPr>
              <w:pStyle w:val="Style4"/>
              <w:rPr>
                <w:sz w:val="24"/>
                <w:szCs w:val="24"/>
              </w:rPr>
            </w:pPr>
            <w:r w:rsidRPr="00B46B09">
              <w:rPr>
                <w:sz w:val="24"/>
                <w:szCs w:val="24"/>
              </w:rPr>
              <w:t>Mari Fihlman</w:t>
            </w:r>
          </w:p>
        </w:tc>
      </w:tr>
      <w:tr w:rsidR="00D16500" w14:paraId="369DAD7E" w14:textId="77777777" w:rsidTr="00AC462A">
        <w:tc>
          <w:tcPr>
            <w:tcW w:w="2830" w:type="dxa"/>
          </w:tcPr>
          <w:p w14:paraId="55F4E329" w14:textId="77777777" w:rsidR="00D16500" w:rsidRPr="00B46B09" w:rsidRDefault="00EA4F4C" w:rsidP="00D16500">
            <w:pPr>
              <w:pStyle w:val="Style4"/>
              <w:rPr>
                <w:sz w:val="24"/>
                <w:szCs w:val="24"/>
              </w:rPr>
            </w:pPr>
            <w:r w:rsidRPr="00B46B09">
              <w:rPr>
                <w:sz w:val="24"/>
                <w:szCs w:val="24"/>
              </w:rPr>
              <w:t>Siivouspalvelut</w:t>
            </w:r>
          </w:p>
        </w:tc>
        <w:tc>
          <w:tcPr>
            <w:tcW w:w="2977" w:type="dxa"/>
          </w:tcPr>
          <w:p w14:paraId="2EBB88EB" w14:textId="77777777" w:rsidR="00D16500" w:rsidRPr="00B46B09" w:rsidRDefault="00EA4F4C" w:rsidP="00D16500">
            <w:pPr>
              <w:pStyle w:val="Style4"/>
              <w:rPr>
                <w:sz w:val="24"/>
                <w:szCs w:val="24"/>
              </w:rPr>
            </w:pPr>
            <w:r w:rsidRPr="00B46B09">
              <w:rPr>
                <w:sz w:val="24"/>
                <w:szCs w:val="24"/>
              </w:rPr>
              <w:t>Alina</w:t>
            </w:r>
          </w:p>
        </w:tc>
        <w:tc>
          <w:tcPr>
            <w:tcW w:w="3209" w:type="dxa"/>
          </w:tcPr>
          <w:p w14:paraId="6B805DDC" w14:textId="77777777" w:rsidR="00D16500" w:rsidRPr="00B46B09" w:rsidRDefault="00EA4F4C" w:rsidP="00D16500">
            <w:pPr>
              <w:pStyle w:val="Style4"/>
              <w:rPr>
                <w:sz w:val="24"/>
                <w:szCs w:val="24"/>
              </w:rPr>
            </w:pPr>
            <w:r w:rsidRPr="00B46B09">
              <w:rPr>
                <w:sz w:val="24"/>
                <w:szCs w:val="24"/>
              </w:rPr>
              <w:t>Mari Fihlman</w:t>
            </w:r>
          </w:p>
        </w:tc>
      </w:tr>
    </w:tbl>
    <w:p w14:paraId="5A159C41" w14:textId="77777777" w:rsidR="00D16500" w:rsidRPr="00D16500" w:rsidRDefault="00D16500" w:rsidP="00D16500">
      <w:pPr>
        <w:pStyle w:val="Style4"/>
      </w:pPr>
    </w:p>
    <w:p w14:paraId="0A184F85" w14:textId="77777777" w:rsidR="004B600C" w:rsidRPr="00786C5E" w:rsidRDefault="00786C5E" w:rsidP="00786C5E">
      <w:pPr>
        <w:pStyle w:val="Style2"/>
      </w:pPr>
      <w:bookmarkStart w:id="4" w:name="_Toc179284393"/>
      <w:r>
        <w:t>1.</w:t>
      </w:r>
      <w:r w:rsidR="00AC462A">
        <w:t>4</w:t>
      </w:r>
      <w:r>
        <w:t xml:space="preserve"> </w:t>
      </w:r>
      <w:r w:rsidR="00294730" w:rsidRPr="00786C5E">
        <w:t>Palvelut, toiminta-ajatus ja toimintaperiaatteet</w:t>
      </w:r>
      <w:bookmarkEnd w:id="4"/>
      <w:r w:rsidR="004B600C" w:rsidRPr="00786C5E">
        <w:t xml:space="preserve"> </w:t>
      </w:r>
    </w:p>
    <w:p w14:paraId="61AF55FD" w14:textId="77777777" w:rsidR="00765D5E" w:rsidRDefault="00765D5E" w:rsidP="003156D9">
      <w:pPr>
        <w:pStyle w:val="Style4"/>
      </w:pPr>
    </w:p>
    <w:p w14:paraId="1E82BF5A" w14:textId="77777777" w:rsidR="00EE132B" w:rsidRDefault="00EE132B" w:rsidP="000D1B7C">
      <w:pPr>
        <w:pStyle w:val="Style5"/>
      </w:pPr>
      <w:r w:rsidRPr="00EE132B">
        <w:t>Palvelut</w:t>
      </w:r>
    </w:p>
    <w:p w14:paraId="18F39D84" w14:textId="77777777" w:rsidR="003664F4" w:rsidRDefault="003664F4" w:rsidP="00466682">
      <w:pPr>
        <w:pStyle w:val="Style4"/>
        <w:rPr>
          <w:b/>
          <w:bCs/>
        </w:rPr>
      </w:pPr>
    </w:p>
    <w:tbl>
      <w:tblPr>
        <w:tblStyle w:val="TaulukkoRuudukko"/>
        <w:tblW w:w="0" w:type="auto"/>
        <w:tblLook w:val="04A0" w:firstRow="1" w:lastRow="0" w:firstColumn="1" w:lastColumn="0" w:noHBand="0" w:noVBand="1"/>
      </w:tblPr>
      <w:tblGrid>
        <w:gridCol w:w="4531"/>
        <w:gridCol w:w="4485"/>
      </w:tblGrid>
      <w:tr w:rsidR="00341779" w:rsidRPr="00B46B09" w14:paraId="4250B771" w14:textId="77777777" w:rsidTr="000E2C7A">
        <w:tc>
          <w:tcPr>
            <w:tcW w:w="4531" w:type="dxa"/>
          </w:tcPr>
          <w:p w14:paraId="54EE7ECF" w14:textId="77777777" w:rsidR="00341779" w:rsidRPr="00B46B09" w:rsidRDefault="009226FF" w:rsidP="00466682">
            <w:pPr>
              <w:pStyle w:val="Style4"/>
              <w:rPr>
                <w:b/>
                <w:bCs/>
                <w:sz w:val="24"/>
                <w:szCs w:val="24"/>
              </w:rPr>
            </w:pPr>
            <w:r w:rsidRPr="00B46B09">
              <w:rPr>
                <w:b/>
                <w:bCs/>
                <w:sz w:val="24"/>
                <w:szCs w:val="24"/>
              </w:rPr>
              <w:t>Palveluyksikön ja omavalvontasuunnitelman kattamat palvelut</w:t>
            </w:r>
          </w:p>
        </w:tc>
        <w:tc>
          <w:tcPr>
            <w:tcW w:w="4485" w:type="dxa"/>
          </w:tcPr>
          <w:p w14:paraId="5C83AB55" w14:textId="77777777" w:rsidR="00341779" w:rsidRPr="00B46B09" w:rsidRDefault="00314939" w:rsidP="00466682">
            <w:pPr>
              <w:pStyle w:val="Style4"/>
              <w:rPr>
                <w:b/>
                <w:bCs/>
                <w:sz w:val="24"/>
                <w:szCs w:val="24"/>
              </w:rPr>
            </w:pPr>
            <w:r w:rsidRPr="00B46B09">
              <w:rPr>
                <w:b/>
                <w:bCs/>
                <w:sz w:val="24"/>
                <w:szCs w:val="24"/>
              </w:rPr>
              <w:t>Ympärivuorokautinen palveluasuminen</w:t>
            </w:r>
          </w:p>
        </w:tc>
      </w:tr>
    </w:tbl>
    <w:p w14:paraId="2D9A428B" w14:textId="77777777" w:rsidR="006A66F5" w:rsidRPr="00B46B09" w:rsidRDefault="006A66F5" w:rsidP="003664F4">
      <w:pPr>
        <w:pStyle w:val="Style4"/>
        <w:ind w:left="720"/>
        <w:rPr>
          <w:sz w:val="24"/>
          <w:szCs w:val="24"/>
        </w:rPr>
      </w:pPr>
    </w:p>
    <w:p w14:paraId="11F795D5" w14:textId="77777777" w:rsidR="003664F4" w:rsidRPr="00B46B09" w:rsidRDefault="003664F4" w:rsidP="006F7198">
      <w:pPr>
        <w:pStyle w:val="Style4"/>
        <w:rPr>
          <w:b/>
          <w:bCs/>
          <w:sz w:val="24"/>
          <w:szCs w:val="24"/>
        </w:rPr>
      </w:pPr>
    </w:p>
    <w:p w14:paraId="623BBCDB" w14:textId="77777777" w:rsidR="00EB4C45" w:rsidRPr="00B46B09" w:rsidRDefault="00EB4C45" w:rsidP="000D1B7C">
      <w:pPr>
        <w:pStyle w:val="Style5"/>
        <w:rPr>
          <w:sz w:val="24"/>
          <w:szCs w:val="24"/>
        </w:rPr>
      </w:pPr>
      <w:r w:rsidRPr="00B46B09">
        <w:rPr>
          <w:sz w:val="24"/>
          <w:szCs w:val="24"/>
        </w:rPr>
        <w:t>Toiminta-ajatus ja toimintaperiaatteet</w:t>
      </w:r>
    </w:p>
    <w:p w14:paraId="28C90B68" w14:textId="77777777" w:rsidR="00A2421D" w:rsidRPr="00B46B09" w:rsidRDefault="00A2421D" w:rsidP="006F7198">
      <w:pPr>
        <w:pStyle w:val="Style4"/>
        <w:rPr>
          <w:sz w:val="24"/>
          <w:szCs w:val="24"/>
        </w:rPr>
      </w:pPr>
    </w:p>
    <w:tbl>
      <w:tblPr>
        <w:tblStyle w:val="TaulukkoRuudukko"/>
        <w:tblW w:w="0" w:type="auto"/>
        <w:tblLook w:val="04A0" w:firstRow="1" w:lastRow="0" w:firstColumn="1" w:lastColumn="0" w:noHBand="0" w:noVBand="1"/>
      </w:tblPr>
      <w:tblGrid>
        <w:gridCol w:w="4531"/>
        <w:gridCol w:w="4485"/>
      </w:tblGrid>
      <w:tr w:rsidR="00A2421D" w:rsidRPr="00B46B09" w14:paraId="6170F27E" w14:textId="77777777" w:rsidTr="000E2C7A">
        <w:tc>
          <w:tcPr>
            <w:tcW w:w="4531" w:type="dxa"/>
          </w:tcPr>
          <w:p w14:paraId="43C75332" w14:textId="77777777" w:rsidR="00A2421D" w:rsidRPr="00B46B09" w:rsidRDefault="00A2421D" w:rsidP="006F7198">
            <w:pPr>
              <w:pStyle w:val="Style4"/>
              <w:rPr>
                <w:b/>
                <w:bCs/>
                <w:sz w:val="24"/>
                <w:szCs w:val="24"/>
              </w:rPr>
            </w:pPr>
            <w:r w:rsidRPr="00B46B09">
              <w:rPr>
                <w:b/>
                <w:bCs/>
                <w:sz w:val="24"/>
                <w:szCs w:val="24"/>
              </w:rPr>
              <w:t>Asiakasryhmät, joille palvelua tuotetaan</w:t>
            </w:r>
          </w:p>
        </w:tc>
        <w:tc>
          <w:tcPr>
            <w:tcW w:w="4485" w:type="dxa"/>
          </w:tcPr>
          <w:p w14:paraId="50CF8AC4" w14:textId="77777777" w:rsidR="00A2421D" w:rsidRPr="00B46B09" w:rsidRDefault="00541A25" w:rsidP="006F7198">
            <w:pPr>
              <w:pStyle w:val="Style4"/>
              <w:rPr>
                <w:sz w:val="24"/>
                <w:szCs w:val="24"/>
              </w:rPr>
            </w:pPr>
            <w:r w:rsidRPr="00B46B09">
              <w:rPr>
                <w:sz w:val="24"/>
                <w:szCs w:val="24"/>
              </w:rPr>
              <w:t>Kehitysvammaiset ja erityistä tukea tarvitsevat</w:t>
            </w:r>
          </w:p>
          <w:p w14:paraId="450B66BB" w14:textId="77777777" w:rsidR="00E13E34" w:rsidRPr="00B46B09" w:rsidRDefault="00E13E34" w:rsidP="006F7198">
            <w:pPr>
              <w:pStyle w:val="Style4"/>
              <w:rPr>
                <w:sz w:val="24"/>
                <w:szCs w:val="24"/>
              </w:rPr>
            </w:pPr>
          </w:p>
        </w:tc>
      </w:tr>
      <w:tr w:rsidR="00A2421D" w:rsidRPr="00B46B09" w14:paraId="6A861797" w14:textId="77777777" w:rsidTr="000E2C7A">
        <w:tc>
          <w:tcPr>
            <w:tcW w:w="4531" w:type="dxa"/>
          </w:tcPr>
          <w:p w14:paraId="4513AE74" w14:textId="77777777" w:rsidR="00A2421D" w:rsidRPr="00B46B09" w:rsidRDefault="00A2421D" w:rsidP="006F7198">
            <w:pPr>
              <w:pStyle w:val="Style4"/>
              <w:rPr>
                <w:b/>
                <w:bCs/>
                <w:sz w:val="24"/>
                <w:szCs w:val="24"/>
              </w:rPr>
            </w:pPr>
            <w:r w:rsidRPr="00B46B09">
              <w:rPr>
                <w:b/>
                <w:bCs/>
                <w:sz w:val="24"/>
                <w:szCs w:val="24"/>
              </w:rPr>
              <w:t>Paikkamäärä</w:t>
            </w:r>
          </w:p>
        </w:tc>
        <w:tc>
          <w:tcPr>
            <w:tcW w:w="4485" w:type="dxa"/>
          </w:tcPr>
          <w:p w14:paraId="091E4D3F" w14:textId="77777777" w:rsidR="006636DF" w:rsidRPr="00B46B09" w:rsidRDefault="00314939" w:rsidP="006F7198">
            <w:pPr>
              <w:pStyle w:val="Style4"/>
              <w:rPr>
                <w:sz w:val="24"/>
                <w:szCs w:val="24"/>
              </w:rPr>
            </w:pPr>
            <w:r w:rsidRPr="00B46B09">
              <w:rPr>
                <w:sz w:val="24"/>
                <w:szCs w:val="24"/>
              </w:rPr>
              <w:t>26</w:t>
            </w:r>
          </w:p>
        </w:tc>
      </w:tr>
      <w:tr w:rsidR="00A2421D" w:rsidRPr="00B46B09" w14:paraId="436F56CE" w14:textId="77777777" w:rsidTr="000E2C7A">
        <w:tc>
          <w:tcPr>
            <w:tcW w:w="4531" w:type="dxa"/>
          </w:tcPr>
          <w:p w14:paraId="3543F46B" w14:textId="77777777" w:rsidR="00A2421D" w:rsidRPr="00B46B09" w:rsidRDefault="00411D16" w:rsidP="006F7198">
            <w:pPr>
              <w:pStyle w:val="Style4"/>
              <w:rPr>
                <w:b/>
                <w:bCs/>
                <w:sz w:val="24"/>
                <w:szCs w:val="24"/>
              </w:rPr>
            </w:pPr>
            <w:r w:rsidRPr="00B46B09">
              <w:rPr>
                <w:b/>
                <w:bCs/>
                <w:sz w:val="24"/>
                <w:szCs w:val="24"/>
              </w:rPr>
              <w:t>Millä tavoin palvelua tuotetaan</w:t>
            </w:r>
            <w:r w:rsidR="00E51B66" w:rsidRPr="00B46B09">
              <w:rPr>
                <w:b/>
                <w:bCs/>
                <w:sz w:val="24"/>
                <w:szCs w:val="24"/>
              </w:rPr>
              <w:t xml:space="preserve"> esim. ostopalveluna sopimuksen</w:t>
            </w:r>
            <w:r w:rsidR="00BE2878" w:rsidRPr="00B46B09">
              <w:rPr>
                <w:b/>
                <w:bCs/>
                <w:sz w:val="24"/>
                <w:szCs w:val="24"/>
              </w:rPr>
              <w:t xml:space="preserve"> perusteella tai </w:t>
            </w:r>
            <w:r w:rsidR="008F3CDD" w:rsidRPr="00B46B09">
              <w:rPr>
                <w:b/>
                <w:bCs/>
                <w:sz w:val="24"/>
                <w:szCs w:val="24"/>
              </w:rPr>
              <w:t>palvelusetelillä?</w:t>
            </w:r>
            <w:r w:rsidR="00190A22" w:rsidRPr="00B46B09">
              <w:rPr>
                <w:b/>
                <w:bCs/>
                <w:sz w:val="24"/>
                <w:szCs w:val="24"/>
              </w:rPr>
              <w:t xml:space="preserve"> Kirjaa myös, </w:t>
            </w:r>
            <w:r w:rsidR="00D63784" w:rsidRPr="00B46B09">
              <w:rPr>
                <w:b/>
                <w:bCs/>
                <w:sz w:val="24"/>
                <w:szCs w:val="24"/>
              </w:rPr>
              <w:t xml:space="preserve">mikäli palvelua tuotetaan suoraan asiakkaalle </w:t>
            </w:r>
            <w:r w:rsidR="006C4A3A" w:rsidRPr="00B46B09">
              <w:rPr>
                <w:b/>
                <w:bCs/>
                <w:sz w:val="24"/>
                <w:szCs w:val="24"/>
              </w:rPr>
              <w:t>sopimuksen perusteella (itse maksavat asiakkaat)</w:t>
            </w:r>
          </w:p>
        </w:tc>
        <w:tc>
          <w:tcPr>
            <w:tcW w:w="4485" w:type="dxa"/>
          </w:tcPr>
          <w:p w14:paraId="0B046A51" w14:textId="77777777" w:rsidR="006636DF" w:rsidRPr="00B46B09" w:rsidRDefault="008A6DF0" w:rsidP="006F7198">
            <w:pPr>
              <w:pStyle w:val="Style4"/>
              <w:rPr>
                <w:sz w:val="24"/>
                <w:szCs w:val="24"/>
              </w:rPr>
            </w:pPr>
            <w:r w:rsidRPr="00B46B09">
              <w:rPr>
                <w:sz w:val="24"/>
                <w:szCs w:val="24"/>
              </w:rPr>
              <w:t>Ostopalveluna sopimuksen perusteella</w:t>
            </w:r>
          </w:p>
        </w:tc>
      </w:tr>
      <w:tr w:rsidR="00A2421D" w:rsidRPr="00B46B09" w14:paraId="79C945F4" w14:textId="77777777" w:rsidTr="000E2C7A">
        <w:tc>
          <w:tcPr>
            <w:tcW w:w="4531" w:type="dxa"/>
          </w:tcPr>
          <w:p w14:paraId="2161EB37" w14:textId="77777777" w:rsidR="00A2421D" w:rsidRPr="00B46B09" w:rsidRDefault="00A77FF3" w:rsidP="006F7198">
            <w:pPr>
              <w:pStyle w:val="Style4"/>
              <w:rPr>
                <w:b/>
                <w:bCs/>
                <w:sz w:val="24"/>
                <w:szCs w:val="24"/>
              </w:rPr>
            </w:pPr>
            <w:r w:rsidRPr="00B46B09">
              <w:rPr>
                <w:b/>
                <w:bCs/>
                <w:sz w:val="24"/>
                <w:szCs w:val="24"/>
              </w:rPr>
              <w:lastRenderedPageBreak/>
              <w:t>Hyvinvointialueet, joille palveluja tuotetaan</w:t>
            </w:r>
          </w:p>
        </w:tc>
        <w:tc>
          <w:tcPr>
            <w:tcW w:w="4485" w:type="dxa"/>
          </w:tcPr>
          <w:p w14:paraId="4489504E" w14:textId="77777777" w:rsidR="00A2421D" w:rsidRPr="00B46B09" w:rsidRDefault="008A6DF0" w:rsidP="006F7198">
            <w:pPr>
              <w:pStyle w:val="Style4"/>
              <w:rPr>
                <w:sz w:val="24"/>
                <w:szCs w:val="24"/>
              </w:rPr>
            </w:pPr>
            <w:r w:rsidRPr="00B46B09">
              <w:rPr>
                <w:sz w:val="24"/>
                <w:szCs w:val="24"/>
              </w:rPr>
              <w:t>Helsinki ja Itä-Uudenmaan hyvinvointialue</w:t>
            </w:r>
          </w:p>
          <w:p w14:paraId="62DAAA6F" w14:textId="77777777" w:rsidR="006636DF" w:rsidRPr="00B46B09" w:rsidRDefault="006636DF" w:rsidP="006F7198">
            <w:pPr>
              <w:pStyle w:val="Style4"/>
              <w:rPr>
                <w:sz w:val="24"/>
                <w:szCs w:val="24"/>
              </w:rPr>
            </w:pPr>
          </w:p>
        </w:tc>
      </w:tr>
    </w:tbl>
    <w:p w14:paraId="398D957B" w14:textId="77777777" w:rsidR="00D754D9" w:rsidRPr="00B46B09" w:rsidRDefault="00D754D9" w:rsidP="006F7198">
      <w:pPr>
        <w:pStyle w:val="Style4"/>
        <w:rPr>
          <w:sz w:val="24"/>
          <w:szCs w:val="24"/>
        </w:rPr>
      </w:pPr>
    </w:p>
    <w:p w14:paraId="07AC62A2" w14:textId="77777777" w:rsidR="00862FD4" w:rsidRPr="00B46B09" w:rsidRDefault="00862FD4" w:rsidP="003156D9">
      <w:pPr>
        <w:pStyle w:val="Style4"/>
        <w:rPr>
          <w:sz w:val="24"/>
          <w:szCs w:val="24"/>
        </w:rPr>
      </w:pPr>
    </w:p>
    <w:p w14:paraId="7B50973F" w14:textId="77777777" w:rsidR="004B600C" w:rsidRPr="00B46B09" w:rsidRDefault="004B600C" w:rsidP="004B600C">
      <w:pPr>
        <w:pStyle w:val="Default"/>
        <w:rPr>
          <w:color w:val="auto"/>
        </w:rPr>
      </w:pPr>
    </w:p>
    <w:p w14:paraId="5DC74724" w14:textId="77777777" w:rsidR="00294F1F" w:rsidRPr="00B46B09" w:rsidRDefault="00294F1F">
      <w:pPr>
        <w:rPr>
          <w:rFonts w:ascii="Sora" w:hAnsi="Sora" w:cs="Sora"/>
          <w:color w:val="0066C9"/>
          <w:kern w:val="0"/>
          <w:sz w:val="24"/>
        </w:rPr>
      </w:pPr>
      <w:r w:rsidRPr="00B46B09">
        <w:rPr>
          <w:sz w:val="24"/>
        </w:rPr>
        <w:br w:type="page"/>
      </w:r>
    </w:p>
    <w:p w14:paraId="410128A3" w14:textId="77777777" w:rsidR="004B600C" w:rsidRPr="00FD1526" w:rsidRDefault="003156D9" w:rsidP="00471D85">
      <w:pPr>
        <w:pStyle w:val="Style2"/>
      </w:pPr>
      <w:bookmarkStart w:id="5" w:name="_Toc179284394"/>
      <w:r w:rsidRPr="00FD1526">
        <w:lastRenderedPageBreak/>
        <w:t>2</w:t>
      </w:r>
      <w:r w:rsidR="004B600C" w:rsidRPr="00FD1526">
        <w:t xml:space="preserve"> Asiakasturvallisuus</w:t>
      </w:r>
      <w:bookmarkEnd w:id="5"/>
      <w:r w:rsidR="004B600C" w:rsidRPr="00FD1526">
        <w:t xml:space="preserve"> </w:t>
      </w:r>
    </w:p>
    <w:p w14:paraId="6480D904" w14:textId="77777777" w:rsidR="004B600C" w:rsidRPr="00FD1526" w:rsidRDefault="003156D9" w:rsidP="003156D9">
      <w:pPr>
        <w:pStyle w:val="Style2"/>
      </w:pPr>
      <w:bookmarkStart w:id="6" w:name="_Toc179284395"/>
      <w:r w:rsidRPr="00FD1526">
        <w:t>2.1</w:t>
      </w:r>
      <w:r w:rsidR="004B600C" w:rsidRPr="00FD1526">
        <w:t xml:space="preserve"> Palveluiden laadulliset edellytykset</w:t>
      </w:r>
      <w:bookmarkEnd w:id="6"/>
      <w:r w:rsidR="004B600C" w:rsidRPr="00FD1526">
        <w:t xml:space="preserve"> </w:t>
      </w:r>
    </w:p>
    <w:p w14:paraId="3E126C8F" w14:textId="77777777" w:rsidR="006F7198" w:rsidRPr="00B46B09" w:rsidRDefault="006F7198" w:rsidP="000167E0">
      <w:pPr>
        <w:pStyle w:val="Style4"/>
        <w:rPr>
          <w:sz w:val="24"/>
          <w:szCs w:val="24"/>
        </w:rPr>
      </w:pPr>
    </w:p>
    <w:p w14:paraId="63DB7853" w14:textId="77777777" w:rsidR="004B600C" w:rsidRPr="00B46B09" w:rsidRDefault="004B600C" w:rsidP="000167E0">
      <w:pPr>
        <w:pStyle w:val="Style4"/>
        <w:rPr>
          <w:sz w:val="24"/>
          <w:szCs w:val="24"/>
        </w:rPr>
      </w:pPr>
      <w:r w:rsidRPr="00B46B09">
        <w:rPr>
          <w:sz w:val="24"/>
          <w:szCs w:val="24"/>
        </w:rPr>
        <w:t>Sosiaali- ja terveydenhuollon palvelujen on oltava laadukkaita, asiakaskeskeisiä, turvallisia ja asianmukaisesti toteutettuja.</w:t>
      </w:r>
      <w:r w:rsidR="0045234B" w:rsidRPr="00B46B09">
        <w:rPr>
          <w:sz w:val="24"/>
          <w:szCs w:val="24"/>
        </w:rPr>
        <w:t xml:space="preserve"> </w:t>
      </w:r>
      <w:r w:rsidRPr="00B46B09">
        <w:rPr>
          <w:sz w:val="24"/>
          <w:szCs w:val="24"/>
        </w:rPr>
        <w:t>Osaava ja</w:t>
      </w:r>
      <w:r w:rsidR="000167E0" w:rsidRPr="00B46B09">
        <w:rPr>
          <w:sz w:val="24"/>
          <w:szCs w:val="24"/>
        </w:rPr>
        <w:t xml:space="preserve"> </w:t>
      </w:r>
      <w:r w:rsidRPr="00B46B09">
        <w:rPr>
          <w:sz w:val="24"/>
          <w:szCs w:val="24"/>
        </w:rPr>
        <w:t>palveluyksikön omavalvontaan sitoutunut henkilöstö on keskeinen tekijä palvelujen laadun ja asiakas</w:t>
      </w:r>
      <w:r w:rsidR="00114742" w:rsidRPr="00B46B09">
        <w:rPr>
          <w:sz w:val="24"/>
          <w:szCs w:val="24"/>
        </w:rPr>
        <w:t>t</w:t>
      </w:r>
      <w:r w:rsidRPr="00B46B09">
        <w:rPr>
          <w:sz w:val="24"/>
          <w:szCs w:val="24"/>
        </w:rPr>
        <w:t xml:space="preserve">urvallisuuden varmistamisessa ja palvelujen kehittämisessä. </w:t>
      </w:r>
    </w:p>
    <w:p w14:paraId="75A3E1D7" w14:textId="77777777" w:rsidR="006B5B24" w:rsidRPr="00B46B09" w:rsidRDefault="005173F3" w:rsidP="00C57842">
      <w:pPr>
        <w:pStyle w:val="Style5"/>
        <w:rPr>
          <w:sz w:val="24"/>
          <w:szCs w:val="24"/>
        </w:rPr>
      </w:pPr>
      <w:r w:rsidRPr="00B46B09">
        <w:rPr>
          <w:sz w:val="24"/>
          <w:szCs w:val="24"/>
        </w:rPr>
        <w:t>Laatuvaatimukset</w:t>
      </w:r>
    </w:p>
    <w:p w14:paraId="2B1BDF35" w14:textId="58E1C801" w:rsidR="00E632CF" w:rsidRPr="00B46B09" w:rsidRDefault="00E632CF" w:rsidP="000167E0">
      <w:pPr>
        <w:pStyle w:val="Style4"/>
        <w:rPr>
          <w:sz w:val="24"/>
          <w:szCs w:val="24"/>
        </w:rPr>
      </w:pPr>
      <w:r w:rsidRPr="00B46B09">
        <w:rPr>
          <w:sz w:val="24"/>
          <w:szCs w:val="24"/>
        </w:rPr>
        <w:t xml:space="preserve">Tukena Oy:n </w:t>
      </w:r>
      <w:r w:rsidR="00CD7573" w:rsidRPr="00B46B09">
        <w:rPr>
          <w:sz w:val="24"/>
          <w:szCs w:val="24"/>
        </w:rPr>
        <w:t xml:space="preserve">(myöhemmin Tukena) </w:t>
      </w:r>
      <w:r w:rsidRPr="00B46B09">
        <w:rPr>
          <w:sz w:val="24"/>
          <w:szCs w:val="24"/>
        </w:rPr>
        <w:t>palveluyksikö</w:t>
      </w:r>
      <w:r w:rsidR="005E1BDD" w:rsidRPr="00B46B09">
        <w:rPr>
          <w:sz w:val="24"/>
          <w:szCs w:val="24"/>
        </w:rPr>
        <w:t>iden</w:t>
      </w:r>
      <w:r w:rsidR="00AA0E05" w:rsidRPr="00B46B09">
        <w:rPr>
          <w:sz w:val="24"/>
          <w:szCs w:val="24"/>
        </w:rPr>
        <w:t xml:space="preserve"> palveluille</w:t>
      </w:r>
      <w:r w:rsidRPr="00B46B09">
        <w:rPr>
          <w:sz w:val="24"/>
          <w:szCs w:val="24"/>
        </w:rPr>
        <w:t xml:space="preserve"> asettamat laatuvaatimukset</w:t>
      </w:r>
      <w:r w:rsidR="005E1BDD" w:rsidRPr="00B46B09">
        <w:rPr>
          <w:sz w:val="24"/>
          <w:szCs w:val="24"/>
        </w:rPr>
        <w:t xml:space="preserve"> on kuvattu Tukenan strategiassa.</w:t>
      </w:r>
      <w:r w:rsidR="007F56E2" w:rsidRPr="00B46B09">
        <w:rPr>
          <w:sz w:val="24"/>
          <w:szCs w:val="24"/>
        </w:rPr>
        <w:t xml:space="preserve"> </w:t>
      </w:r>
    </w:p>
    <w:p w14:paraId="1319D242" w14:textId="241779A2" w:rsidR="007F56E2" w:rsidRPr="0068054C" w:rsidRDefault="007F56E2" w:rsidP="000167E0">
      <w:pPr>
        <w:pStyle w:val="Style4"/>
        <w:rPr>
          <w:color w:val="0066D1" w:themeColor="text2"/>
          <w:sz w:val="24"/>
          <w:szCs w:val="24"/>
        </w:rPr>
      </w:pPr>
      <w:r w:rsidRPr="0068054C">
        <w:rPr>
          <w:color w:val="0066D1" w:themeColor="text2"/>
          <w:sz w:val="24"/>
          <w:szCs w:val="24"/>
        </w:rPr>
        <w:t xml:space="preserve"> </w:t>
      </w:r>
    </w:p>
    <w:p w14:paraId="14BBD7AC" w14:textId="054DA96B" w:rsidR="007F56E2" w:rsidRPr="003F6A72" w:rsidRDefault="007F56E2" w:rsidP="007F56E2">
      <w:pPr>
        <w:pStyle w:val="Style4"/>
        <w:rPr>
          <w:sz w:val="24"/>
          <w:szCs w:val="24"/>
        </w:rPr>
      </w:pPr>
      <w:r w:rsidRPr="003F6A72">
        <w:rPr>
          <w:sz w:val="24"/>
          <w:szCs w:val="24"/>
        </w:rPr>
        <w:t>Strategiset valintamme / henkilöstökokemus</w:t>
      </w:r>
    </w:p>
    <w:p w14:paraId="36CA4EF8" w14:textId="2053FFA1" w:rsidR="007F56E2" w:rsidRPr="003F6A72" w:rsidRDefault="007F56E2" w:rsidP="007F56E2">
      <w:pPr>
        <w:pStyle w:val="Style4"/>
        <w:rPr>
          <w:sz w:val="24"/>
          <w:szCs w:val="24"/>
        </w:rPr>
      </w:pPr>
      <w:r w:rsidRPr="003F6A72">
        <w:rPr>
          <w:sz w:val="24"/>
          <w:szCs w:val="24"/>
        </w:rPr>
        <w:t>Alan paras työpaikka</w:t>
      </w:r>
    </w:p>
    <w:p w14:paraId="2E216A82" w14:textId="6034DBC2" w:rsidR="007F56E2" w:rsidRPr="003F6A72" w:rsidRDefault="007F56E2" w:rsidP="007F56E2">
      <w:pPr>
        <w:pStyle w:val="Style4"/>
        <w:rPr>
          <w:sz w:val="24"/>
          <w:szCs w:val="24"/>
        </w:rPr>
      </w:pPr>
      <w:r w:rsidRPr="003F6A72">
        <w:rPr>
          <w:sz w:val="24"/>
          <w:szCs w:val="24"/>
        </w:rPr>
        <w:t>• Meillä jokainen työntekijä voi tehdä työnsä hyvin.</w:t>
      </w:r>
    </w:p>
    <w:p w14:paraId="665D5E6F" w14:textId="77777777" w:rsidR="007F56E2" w:rsidRPr="003F6A72" w:rsidRDefault="007F56E2" w:rsidP="007F56E2">
      <w:pPr>
        <w:pStyle w:val="Style4"/>
        <w:rPr>
          <w:sz w:val="24"/>
          <w:szCs w:val="24"/>
        </w:rPr>
      </w:pPr>
      <w:r w:rsidRPr="003F6A72">
        <w:rPr>
          <w:sz w:val="24"/>
          <w:szCs w:val="24"/>
        </w:rPr>
        <w:t>Suunnannäyttäjä</w:t>
      </w:r>
    </w:p>
    <w:p w14:paraId="481C11F1" w14:textId="77777777" w:rsidR="007F56E2" w:rsidRPr="003F6A72" w:rsidRDefault="007F56E2" w:rsidP="007F56E2">
      <w:pPr>
        <w:pStyle w:val="Style4"/>
        <w:rPr>
          <w:sz w:val="24"/>
          <w:szCs w:val="24"/>
        </w:rPr>
      </w:pPr>
      <w:r w:rsidRPr="003F6A72">
        <w:rPr>
          <w:sz w:val="24"/>
          <w:szCs w:val="24"/>
        </w:rPr>
        <w:t>• Tukena on Suomessa ja kansainvälisesti tunnustettu asiantuntija ja suunnannäyttäjä</w:t>
      </w:r>
    </w:p>
    <w:p w14:paraId="6BE6A08E" w14:textId="1EDFF06A" w:rsidR="007F56E2" w:rsidRPr="003F6A72" w:rsidRDefault="007F56E2" w:rsidP="007F56E2">
      <w:pPr>
        <w:pStyle w:val="Style4"/>
        <w:rPr>
          <w:sz w:val="24"/>
          <w:szCs w:val="24"/>
        </w:rPr>
      </w:pPr>
      <w:r w:rsidRPr="003F6A72">
        <w:rPr>
          <w:sz w:val="24"/>
          <w:szCs w:val="24"/>
        </w:rPr>
        <w:t>Strategiset valintamme/asiakaskokemus</w:t>
      </w:r>
    </w:p>
    <w:p w14:paraId="0D0E9371" w14:textId="77777777" w:rsidR="007F56E2" w:rsidRPr="003F6A72" w:rsidRDefault="007F56E2" w:rsidP="007F56E2">
      <w:pPr>
        <w:pStyle w:val="Style4"/>
        <w:rPr>
          <w:sz w:val="24"/>
          <w:szCs w:val="24"/>
        </w:rPr>
      </w:pPr>
      <w:r w:rsidRPr="003F6A72">
        <w:rPr>
          <w:sz w:val="24"/>
          <w:szCs w:val="24"/>
        </w:rPr>
        <w:t>Yksi yhteinen Tukena</w:t>
      </w:r>
    </w:p>
    <w:p w14:paraId="033B1884" w14:textId="77777777" w:rsidR="007F56E2" w:rsidRPr="003F6A72" w:rsidRDefault="007F56E2" w:rsidP="007F56E2">
      <w:pPr>
        <w:pStyle w:val="Style4"/>
        <w:rPr>
          <w:sz w:val="24"/>
          <w:szCs w:val="24"/>
        </w:rPr>
      </w:pPr>
      <w:r w:rsidRPr="003F6A72">
        <w:rPr>
          <w:sz w:val="24"/>
          <w:szCs w:val="24"/>
        </w:rPr>
        <w:t>• Tukena-säätiön yleishyödyllisen toiminnan ja Tukena Oy:n</w:t>
      </w:r>
    </w:p>
    <w:p w14:paraId="47A9A2C9" w14:textId="77777777" w:rsidR="007F56E2" w:rsidRPr="003F6A72" w:rsidRDefault="007F56E2" w:rsidP="007F56E2">
      <w:pPr>
        <w:pStyle w:val="Style4"/>
        <w:rPr>
          <w:sz w:val="24"/>
          <w:szCs w:val="24"/>
        </w:rPr>
      </w:pPr>
      <w:r w:rsidRPr="003F6A72">
        <w:rPr>
          <w:sz w:val="24"/>
          <w:szCs w:val="24"/>
        </w:rPr>
        <w:t>palveluliiketoiminnan tiivis yhteistyö luo kestävää hyvinvointia.</w:t>
      </w:r>
    </w:p>
    <w:p w14:paraId="7ED1550A" w14:textId="77777777" w:rsidR="007F56E2" w:rsidRPr="003F6A72" w:rsidRDefault="007F56E2" w:rsidP="007F56E2">
      <w:pPr>
        <w:pStyle w:val="Style4"/>
        <w:rPr>
          <w:sz w:val="24"/>
          <w:szCs w:val="24"/>
        </w:rPr>
      </w:pPr>
      <w:r w:rsidRPr="003F6A72">
        <w:rPr>
          <w:sz w:val="24"/>
          <w:szCs w:val="24"/>
        </w:rPr>
        <w:t>Osallisuuden tukena</w:t>
      </w:r>
    </w:p>
    <w:p w14:paraId="3FB86123" w14:textId="77777777" w:rsidR="007F56E2" w:rsidRPr="003F6A72" w:rsidRDefault="007F56E2" w:rsidP="007F56E2">
      <w:pPr>
        <w:pStyle w:val="Style4"/>
        <w:rPr>
          <w:sz w:val="24"/>
          <w:szCs w:val="24"/>
        </w:rPr>
      </w:pPr>
      <w:r w:rsidRPr="003F6A72">
        <w:rPr>
          <w:sz w:val="24"/>
          <w:szCs w:val="24"/>
        </w:rPr>
        <w:t>• Tuemme osallisuuteen omassa elämässä ja palveluissa.</w:t>
      </w:r>
    </w:p>
    <w:p w14:paraId="7447FA7B" w14:textId="77777777" w:rsidR="007F56E2" w:rsidRPr="003F6A72" w:rsidRDefault="007F56E2" w:rsidP="007F56E2">
      <w:pPr>
        <w:pStyle w:val="Style4"/>
        <w:rPr>
          <w:sz w:val="24"/>
          <w:szCs w:val="24"/>
        </w:rPr>
      </w:pPr>
      <w:r w:rsidRPr="003F6A72">
        <w:rPr>
          <w:sz w:val="24"/>
          <w:szCs w:val="24"/>
        </w:rPr>
        <w:t>• Olemme tukena yhteisöissä ja yhteisöihin osallistumisessa sekä yhteiskunnallisessa vaikuttamisessa.</w:t>
      </w:r>
    </w:p>
    <w:p w14:paraId="52459CCE" w14:textId="77777777" w:rsidR="007F56E2" w:rsidRPr="003F6A72" w:rsidRDefault="007F56E2" w:rsidP="007F56E2">
      <w:pPr>
        <w:pStyle w:val="Style4"/>
        <w:rPr>
          <w:sz w:val="24"/>
          <w:szCs w:val="24"/>
        </w:rPr>
      </w:pPr>
      <w:r w:rsidRPr="003F6A72">
        <w:rPr>
          <w:sz w:val="24"/>
          <w:szCs w:val="24"/>
        </w:rPr>
        <w:t>Vaikuttava asiantuntija</w:t>
      </w:r>
    </w:p>
    <w:p w14:paraId="3CE7551C" w14:textId="77777777" w:rsidR="007F56E2" w:rsidRPr="003F6A72" w:rsidRDefault="007F56E2" w:rsidP="007F56E2">
      <w:pPr>
        <w:pStyle w:val="Style4"/>
        <w:rPr>
          <w:sz w:val="24"/>
          <w:szCs w:val="24"/>
        </w:rPr>
      </w:pPr>
      <w:r w:rsidRPr="003F6A72">
        <w:rPr>
          <w:sz w:val="24"/>
          <w:szCs w:val="24"/>
        </w:rPr>
        <w:t>• Vaikutamme asiakkaiden elämän kannalta keskeiseen päätöksentekoon ja rakenteisiin</w:t>
      </w:r>
    </w:p>
    <w:p w14:paraId="540B2453" w14:textId="77777777" w:rsidR="007F56E2" w:rsidRPr="003F6A72" w:rsidRDefault="007F56E2" w:rsidP="007F56E2">
      <w:pPr>
        <w:pStyle w:val="Style4"/>
        <w:rPr>
          <w:sz w:val="24"/>
          <w:szCs w:val="24"/>
        </w:rPr>
      </w:pPr>
      <w:r w:rsidRPr="003F6A72">
        <w:rPr>
          <w:sz w:val="24"/>
          <w:szCs w:val="24"/>
        </w:rPr>
        <w:t>Kehittyvät palvelut</w:t>
      </w:r>
    </w:p>
    <w:p w14:paraId="4A7D55C0" w14:textId="77777777" w:rsidR="007F56E2" w:rsidRPr="003F6A72" w:rsidRDefault="007F56E2" w:rsidP="007F56E2">
      <w:pPr>
        <w:pStyle w:val="Style4"/>
        <w:rPr>
          <w:sz w:val="24"/>
          <w:szCs w:val="24"/>
        </w:rPr>
      </w:pPr>
      <w:r w:rsidRPr="003F6A72">
        <w:rPr>
          <w:sz w:val="24"/>
          <w:szCs w:val="24"/>
        </w:rPr>
        <w:lastRenderedPageBreak/>
        <w:t>• Tarjoamme asiakastarpeiden mukaisia, kehittyviä ja monipuolisia palveluita.</w:t>
      </w:r>
    </w:p>
    <w:p w14:paraId="319E0B42" w14:textId="77777777" w:rsidR="007F56E2" w:rsidRPr="003F6A72" w:rsidRDefault="007F56E2" w:rsidP="007F56E2">
      <w:pPr>
        <w:pStyle w:val="Style4"/>
        <w:rPr>
          <w:sz w:val="24"/>
          <w:szCs w:val="24"/>
        </w:rPr>
      </w:pPr>
      <w:r w:rsidRPr="003F6A72">
        <w:rPr>
          <w:sz w:val="24"/>
          <w:szCs w:val="24"/>
        </w:rPr>
        <w:t>• Meitä ohjaa asiakkaiden ja heidän perheidensä luottamus ja hyvinvointi.</w:t>
      </w:r>
    </w:p>
    <w:p w14:paraId="2F701D08" w14:textId="77777777" w:rsidR="007F56E2" w:rsidRPr="003F6A72" w:rsidRDefault="007F56E2" w:rsidP="007F56E2">
      <w:pPr>
        <w:pStyle w:val="Style4"/>
        <w:rPr>
          <w:sz w:val="24"/>
          <w:szCs w:val="24"/>
        </w:rPr>
      </w:pPr>
      <w:r w:rsidRPr="003F6A72">
        <w:rPr>
          <w:sz w:val="24"/>
          <w:szCs w:val="24"/>
        </w:rPr>
        <w:t>Strategiset valintamme/kumppanikokemus</w:t>
      </w:r>
    </w:p>
    <w:p w14:paraId="6516A062" w14:textId="77777777" w:rsidR="007F56E2" w:rsidRPr="003F6A72" w:rsidRDefault="007F56E2" w:rsidP="007F56E2">
      <w:pPr>
        <w:pStyle w:val="Style4"/>
        <w:rPr>
          <w:sz w:val="24"/>
          <w:szCs w:val="24"/>
        </w:rPr>
      </w:pPr>
      <w:r w:rsidRPr="003F6A72">
        <w:rPr>
          <w:sz w:val="24"/>
          <w:szCs w:val="24"/>
        </w:rPr>
        <w:t>Tukena yhteisöissä</w:t>
      </w:r>
    </w:p>
    <w:p w14:paraId="3013CDDB" w14:textId="77777777" w:rsidR="007F56E2" w:rsidRPr="003F6A72" w:rsidRDefault="007F56E2" w:rsidP="007F56E2">
      <w:pPr>
        <w:pStyle w:val="Style4"/>
        <w:rPr>
          <w:sz w:val="24"/>
          <w:szCs w:val="24"/>
        </w:rPr>
      </w:pPr>
      <w:r w:rsidRPr="003F6A72">
        <w:rPr>
          <w:sz w:val="24"/>
          <w:szCs w:val="24"/>
        </w:rPr>
        <w:t>• Olemme rakentamassa yhteisöjä, jotka tarjoavat monimuotoista tukea ja mahdollisuuksia vaikuttaa.</w:t>
      </w:r>
    </w:p>
    <w:p w14:paraId="59F3155A" w14:textId="77777777" w:rsidR="007F56E2" w:rsidRPr="003F6A72" w:rsidRDefault="007F56E2" w:rsidP="007F56E2">
      <w:pPr>
        <w:pStyle w:val="Style4"/>
        <w:rPr>
          <w:sz w:val="24"/>
          <w:szCs w:val="24"/>
        </w:rPr>
      </w:pPr>
      <w:r w:rsidRPr="003F6A72">
        <w:rPr>
          <w:sz w:val="24"/>
          <w:szCs w:val="24"/>
        </w:rPr>
        <w:t>• Vahvistamme tukea tarvitsevien ihmisten ja perheiden mahdollisuuksia olla osana yhteisöjä.</w:t>
      </w:r>
    </w:p>
    <w:p w14:paraId="25FF7597" w14:textId="77777777" w:rsidR="007F56E2" w:rsidRPr="003F6A72" w:rsidRDefault="007F56E2" w:rsidP="007F56E2">
      <w:pPr>
        <w:pStyle w:val="Style4"/>
        <w:rPr>
          <w:sz w:val="24"/>
          <w:szCs w:val="24"/>
        </w:rPr>
      </w:pPr>
      <w:r w:rsidRPr="003F6A72">
        <w:rPr>
          <w:sz w:val="24"/>
          <w:szCs w:val="24"/>
        </w:rPr>
        <w:t>Ratkaisuja kumppanuuksilla</w:t>
      </w:r>
    </w:p>
    <w:p w14:paraId="544EE344" w14:textId="77777777" w:rsidR="007F56E2" w:rsidRPr="003F6A72" w:rsidRDefault="007F56E2" w:rsidP="007F56E2">
      <w:pPr>
        <w:pStyle w:val="Style4"/>
        <w:rPr>
          <w:sz w:val="24"/>
          <w:szCs w:val="24"/>
        </w:rPr>
      </w:pPr>
      <w:r w:rsidRPr="003F6A72">
        <w:rPr>
          <w:sz w:val="24"/>
          <w:szCs w:val="24"/>
        </w:rPr>
        <w:t>• Rakennamme strategisia kumppanuuksia lisäarvon tuottamiseksi asiakkaille.</w:t>
      </w:r>
    </w:p>
    <w:p w14:paraId="7171977E" w14:textId="77777777" w:rsidR="007F56E2" w:rsidRPr="003F6A72" w:rsidRDefault="007F56E2" w:rsidP="007F56E2">
      <w:pPr>
        <w:pStyle w:val="Style4"/>
        <w:rPr>
          <w:sz w:val="24"/>
          <w:szCs w:val="24"/>
        </w:rPr>
      </w:pPr>
      <w:r w:rsidRPr="003F6A72">
        <w:rPr>
          <w:sz w:val="24"/>
          <w:szCs w:val="24"/>
        </w:rPr>
        <w:t>• Monipuoliset kumppanuudet vahvistavat Tukena-konsernin menestystä.</w:t>
      </w:r>
    </w:p>
    <w:p w14:paraId="2DCDBD47" w14:textId="77777777" w:rsidR="007F56E2" w:rsidRPr="003F6A72" w:rsidRDefault="007F56E2" w:rsidP="007F56E2">
      <w:pPr>
        <w:pStyle w:val="Style4"/>
        <w:rPr>
          <w:sz w:val="24"/>
          <w:szCs w:val="24"/>
        </w:rPr>
      </w:pPr>
      <w:r w:rsidRPr="003F6A72">
        <w:rPr>
          <w:sz w:val="24"/>
          <w:szCs w:val="24"/>
        </w:rPr>
        <w:t>• Tukenan asiantuntijuus tarjoaa ratkaisuja yhteisöissä ja yhteiskunnassa.</w:t>
      </w:r>
    </w:p>
    <w:p w14:paraId="2A2E89F4" w14:textId="7E670C65" w:rsidR="007F56E2" w:rsidRPr="003F6A72" w:rsidRDefault="007F56E2" w:rsidP="007F56E2">
      <w:pPr>
        <w:pStyle w:val="Style4"/>
        <w:rPr>
          <w:sz w:val="24"/>
          <w:szCs w:val="24"/>
        </w:rPr>
      </w:pPr>
      <w:r w:rsidRPr="003F6A72">
        <w:rPr>
          <w:sz w:val="24"/>
          <w:szCs w:val="24"/>
        </w:rPr>
        <w:t>• Olemme houkuttava kumppani.</w:t>
      </w:r>
    </w:p>
    <w:p w14:paraId="1ED4497B" w14:textId="79EF6257" w:rsidR="007F56E2" w:rsidRPr="003F6A72" w:rsidRDefault="007F56E2" w:rsidP="007F56E2">
      <w:pPr>
        <w:pStyle w:val="Style4"/>
        <w:rPr>
          <w:sz w:val="24"/>
          <w:szCs w:val="24"/>
        </w:rPr>
      </w:pPr>
      <w:r w:rsidRPr="003F6A72">
        <w:rPr>
          <w:sz w:val="24"/>
          <w:szCs w:val="24"/>
        </w:rPr>
        <w:t>Strategiset valintamme / teknologia</w:t>
      </w:r>
    </w:p>
    <w:p w14:paraId="2FA9FC91" w14:textId="77777777" w:rsidR="007F56E2" w:rsidRPr="003F6A72" w:rsidRDefault="007F56E2" w:rsidP="007F56E2">
      <w:pPr>
        <w:pStyle w:val="Style4"/>
        <w:rPr>
          <w:sz w:val="24"/>
          <w:szCs w:val="24"/>
        </w:rPr>
      </w:pPr>
      <w:r w:rsidRPr="003F6A72">
        <w:rPr>
          <w:sz w:val="24"/>
          <w:szCs w:val="24"/>
        </w:rPr>
        <w:t>Sujuva arki</w:t>
      </w:r>
    </w:p>
    <w:p w14:paraId="274B0BFC" w14:textId="77777777" w:rsidR="007F56E2" w:rsidRPr="003F6A72" w:rsidRDefault="007F56E2" w:rsidP="007F56E2">
      <w:pPr>
        <w:pStyle w:val="Style4"/>
        <w:rPr>
          <w:sz w:val="24"/>
          <w:szCs w:val="24"/>
        </w:rPr>
      </w:pPr>
      <w:r w:rsidRPr="003F6A72">
        <w:rPr>
          <w:sz w:val="24"/>
          <w:szCs w:val="24"/>
        </w:rPr>
        <w:t>• Varmistamme teknologisilla ratkaisuilla sujuvan arjen. Teknologia toimii</w:t>
      </w:r>
    </w:p>
    <w:p w14:paraId="05179D10" w14:textId="77777777" w:rsidR="007F56E2" w:rsidRPr="003F6A72" w:rsidRDefault="007F56E2" w:rsidP="007F56E2">
      <w:pPr>
        <w:pStyle w:val="Style4"/>
        <w:rPr>
          <w:sz w:val="24"/>
          <w:szCs w:val="24"/>
        </w:rPr>
      </w:pPr>
      <w:r w:rsidRPr="003F6A72">
        <w:rPr>
          <w:sz w:val="24"/>
          <w:szCs w:val="24"/>
        </w:rPr>
        <w:t>henkilöstön ja kasvun tukena ja vapauttaa aikaa olennaiseen.</w:t>
      </w:r>
    </w:p>
    <w:p w14:paraId="75F13278" w14:textId="77777777" w:rsidR="007F56E2" w:rsidRPr="003F6A72" w:rsidRDefault="007F56E2" w:rsidP="007F56E2">
      <w:pPr>
        <w:pStyle w:val="Style4"/>
        <w:rPr>
          <w:sz w:val="24"/>
          <w:szCs w:val="24"/>
        </w:rPr>
      </w:pPr>
      <w:r w:rsidRPr="003F6A72">
        <w:rPr>
          <w:sz w:val="24"/>
          <w:szCs w:val="24"/>
        </w:rPr>
        <w:t>• Hyödynnämme tietoa entistä tehokkaammin ja laadukkaammin Tukenan</w:t>
      </w:r>
    </w:p>
    <w:p w14:paraId="6528A642" w14:textId="412A269F" w:rsidR="007F56E2" w:rsidRPr="003F6A72" w:rsidRDefault="007F56E2" w:rsidP="007F56E2">
      <w:pPr>
        <w:pStyle w:val="Style4"/>
        <w:rPr>
          <w:sz w:val="24"/>
          <w:szCs w:val="24"/>
        </w:rPr>
      </w:pPr>
      <w:r w:rsidRPr="003F6A72">
        <w:rPr>
          <w:sz w:val="24"/>
          <w:szCs w:val="24"/>
        </w:rPr>
        <w:t>toiminnan johtamisessa ja tavoitteiden edistämisessä.</w:t>
      </w:r>
    </w:p>
    <w:p w14:paraId="7379E357" w14:textId="77777777" w:rsidR="007F56E2" w:rsidRPr="003F6A72" w:rsidRDefault="007F56E2" w:rsidP="007F56E2">
      <w:pPr>
        <w:pStyle w:val="Style4"/>
        <w:rPr>
          <w:sz w:val="24"/>
          <w:szCs w:val="24"/>
        </w:rPr>
      </w:pPr>
      <w:r w:rsidRPr="003F6A72">
        <w:rPr>
          <w:sz w:val="24"/>
          <w:szCs w:val="24"/>
        </w:rPr>
        <w:t>Digiosallisuus</w:t>
      </w:r>
    </w:p>
    <w:p w14:paraId="26137E1D" w14:textId="77777777" w:rsidR="007F56E2" w:rsidRPr="003F6A72" w:rsidRDefault="007F56E2" w:rsidP="007F56E2">
      <w:pPr>
        <w:pStyle w:val="Style4"/>
        <w:rPr>
          <w:sz w:val="24"/>
          <w:szCs w:val="24"/>
        </w:rPr>
      </w:pPr>
      <w:r w:rsidRPr="003F6A72">
        <w:rPr>
          <w:sz w:val="24"/>
          <w:szCs w:val="24"/>
        </w:rPr>
        <w:t>• Vahvistamme asiakkaidemme digiosallisuutta ja henkilöstön osaamista.</w:t>
      </w:r>
    </w:p>
    <w:p w14:paraId="54D9DB9A" w14:textId="77777777" w:rsidR="007F56E2" w:rsidRPr="003F6A72" w:rsidRDefault="007F56E2" w:rsidP="007F56E2">
      <w:pPr>
        <w:pStyle w:val="Style4"/>
        <w:rPr>
          <w:sz w:val="24"/>
          <w:szCs w:val="24"/>
        </w:rPr>
      </w:pPr>
      <w:r w:rsidRPr="003F6A72">
        <w:rPr>
          <w:sz w:val="24"/>
          <w:szCs w:val="24"/>
        </w:rPr>
        <w:t>• Varmistamme, että teknologiset ratkaisut vahvistavat asiakkaidemme</w:t>
      </w:r>
    </w:p>
    <w:p w14:paraId="0A142297" w14:textId="44CA7E35" w:rsidR="007F56E2" w:rsidRPr="003F6A72" w:rsidRDefault="007F56E2" w:rsidP="007F56E2">
      <w:pPr>
        <w:pStyle w:val="Style4"/>
        <w:rPr>
          <w:sz w:val="24"/>
          <w:szCs w:val="24"/>
        </w:rPr>
      </w:pPr>
      <w:r w:rsidRPr="003F6A72">
        <w:rPr>
          <w:sz w:val="24"/>
          <w:szCs w:val="24"/>
        </w:rPr>
        <w:t>itsemääräämisoikeutta.</w:t>
      </w:r>
    </w:p>
    <w:p w14:paraId="03EB7917" w14:textId="77777777" w:rsidR="00361797" w:rsidRDefault="00361797" w:rsidP="000167E0">
      <w:pPr>
        <w:pStyle w:val="Style4"/>
        <w:rPr>
          <w:sz w:val="24"/>
          <w:szCs w:val="24"/>
        </w:rPr>
      </w:pPr>
    </w:p>
    <w:p w14:paraId="674EAF85" w14:textId="0261E2BF" w:rsidR="0089785A" w:rsidRPr="00B46B09" w:rsidRDefault="009839AE" w:rsidP="000167E0">
      <w:pPr>
        <w:pStyle w:val="Style4"/>
        <w:rPr>
          <w:sz w:val="24"/>
          <w:szCs w:val="24"/>
        </w:rPr>
      </w:pPr>
      <w:r w:rsidRPr="00B46B09">
        <w:rPr>
          <w:sz w:val="24"/>
          <w:szCs w:val="24"/>
        </w:rPr>
        <w:t xml:space="preserve"> Tähtiomenassa kohdataan kaikki ystävällisesti ja yksilöllisesti. Tuemme hyvää elämää ja osallisuutta. Pidämme asukkaat toimintamme keskiössä. Teemme aktiivisesti yhteistyötä asukkaiden verkostojen kanssa. Mittaamme onnistumista asiakas-, läheis- ja tilaajakyselyiden avulla. Kestävä talous ja kasvu Taloutemme on vastuullista ja kestävää. Käytämme toimintamme tuotot palveluiden kehittämiseen ja hyvän elämän rakentamiseen. Teemme suunnitelmia ja hankintoja faktoihin perustuen. Tähtiomenassa sujuvan arjen </w:t>
      </w:r>
      <w:r w:rsidRPr="00B46B09">
        <w:rPr>
          <w:sz w:val="24"/>
          <w:szCs w:val="24"/>
        </w:rPr>
        <w:lastRenderedPageBreak/>
        <w:t>mahdollistajina työskentelee työyhteisö, jossa on monenlaista osaamista. Yksikössä päivitetään työohjeita yhteistyössä. Jokaiselle asukkaalle on nimetty omaohjaaja. Omaohjaaja laatii palveluntoteuttamissuunnitelman yhdessä asukkaan ja asukkaan verkostojen kanssa.</w:t>
      </w:r>
      <w:r w:rsidR="00B46B09">
        <w:rPr>
          <w:sz w:val="24"/>
          <w:szCs w:val="24"/>
        </w:rPr>
        <w:t xml:space="preserve"> </w:t>
      </w:r>
      <w:r w:rsidR="00863D81">
        <w:rPr>
          <w:sz w:val="24"/>
          <w:szCs w:val="24"/>
        </w:rPr>
        <w:t xml:space="preserve"> P</w:t>
      </w:r>
      <w:r w:rsidRPr="00B46B09">
        <w:rPr>
          <w:sz w:val="24"/>
          <w:szCs w:val="24"/>
        </w:rPr>
        <w:t>alveluntoteuttamissuunnitelmaan kirjataan asukkaan tarvitsemat palvelut ja arki rakennetaan yksilöllisesti asukkaan näköiseksi. Tähtiomenassa asukaskokous kokoontuu viikon välein. Asukaskokouksissa käsitellään ajankohtaisia aiheita ja suunnitellaan yhteistä arkea</w:t>
      </w:r>
      <w:r w:rsidR="00604DAD">
        <w:rPr>
          <w:sz w:val="24"/>
          <w:szCs w:val="24"/>
        </w:rPr>
        <w:t>.</w:t>
      </w:r>
      <w:r w:rsidRPr="00B46B09">
        <w:rPr>
          <w:sz w:val="24"/>
          <w:szCs w:val="24"/>
        </w:rPr>
        <w:t xml:space="preserve"> Tähtiomenassa työskentelee osaava, koulutettu ja työhön sitoutunut työyhteisö. Työyhteisön hyvinvointia ja työssä jaksamista edesautetaan esimerkiksi säännöllisillä työnohjauksilla. Työyhteisö on laatinut yhteiset ohjeistukset sujuvaan yhteistyöhön. Palveluyksikön johtaja vastaa siitä, että Tähtiomenassa henkilökuntaa on riittävästi ja henkilökunnan koulutus ja ammattitaito ovat riittävät laadukkaan palvelun tuottamiseen. Henkilöstön riittävyyttä, rakennetta ja kelpoisuutta arvioidaan suhteessa asukkaiden toimintakykyyn, avun ja tuen tarpeeseen, määrään ja toimintaympäristön asettamiin vaatimuksiin. Rekrytoinnissa huomioidaan, että palkattava henkilö täyttää tehtävän vaatimat koulutus- ja osaamistarpeet. Pätevyysvaatimusten lisäksi arvioidaan palkattavan henkilön osaaminen suhteessa yksikön perustehtävään, yksikössä jo olevaan ja tarvittavaan osaamiseen sekä asukkaiden erityistarpeisiin. Sosiaali- ja terveydenhuollon ammattihenkilöiden tulee olla rekisteröitynä Valviran ammattihenkilörekisteriin. Rekisteröintitiedot tarkastetaan rekrytoinnin yhteydessä.</w:t>
      </w:r>
    </w:p>
    <w:p w14:paraId="50B07528" w14:textId="77777777" w:rsidR="004002AF" w:rsidRPr="00B46B09" w:rsidRDefault="004002AF" w:rsidP="000167E0">
      <w:pPr>
        <w:pStyle w:val="Style4"/>
        <w:rPr>
          <w:sz w:val="24"/>
          <w:szCs w:val="24"/>
        </w:rPr>
      </w:pPr>
      <w:r w:rsidRPr="00B46B09">
        <w:rPr>
          <w:sz w:val="24"/>
          <w:szCs w:val="24"/>
        </w:rPr>
        <w:t>Palveluyksikön johtaja laatii yhdessä henkilöstön kanssa koulutussuunnitelmat. Koulutustarpeita arvioidaan arjessa sekä kehityskeskusteluissa. Henkilöstö osallistuu Tukenan sisäisiin koulutuksiin, joiden lisäksi voidaan tarvittaessa koulutuksia hankkia myös muilta toimijoita. Henkilöstölle on jaettu vastuualueet, joiden toimivuudesta yksikössä henkilökunta vastaa yhteistyössä palveluyksikön johtajan kanssa. Osaamista jaetaan yksikön sisällä sekä tehdään yhteistyötä muiden Tukenan palveluyksiköiden kanssa. Tukenan työterveys on Mehiläisessä. Palveluyksikön johtaja tekee yhteistyötä työterveyden kanssa henkilöstön työkyvyn varmistamiseksi ja edistämiseksi. Tukenassa toteutetaan työyhteisövirekysely vuosittain. Tähtiomenassa käsitellään työyhteisövirekyselyiden tulokset yhdessä ja arvioidaan niiden pohjalta kehittämistarpeet.</w:t>
      </w:r>
    </w:p>
    <w:p w14:paraId="1C8B5254" w14:textId="77777777" w:rsidR="000246A1" w:rsidRPr="00B46B09" w:rsidRDefault="000246A1" w:rsidP="000167E0">
      <w:pPr>
        <w:pStyle w:val="Style4"/>
        <w:rPr>
          <w:sz w:val="24"/>
          <w:szCs w:val="24"/>
        </w:rPr>
      </w:pPr>
    </w:p>
    <w:p w14:paraId="27E22F58" w14:textId="77777777" w:rsidR="0062715F" w:rsidRPr="00B46B09" w:rsidRDefault="002F6480" w:rsidP="000246A1">
      <w:pPr>
        <w:pStyle w:val="Style5"/>
        <w:rPr>
          <w:sz w:val="24"/>
          <w:szCs w:val="24"/>
        </w:rPr>
      </w:pPr>
      <w:r w:rsidRPr="00B46B09">
        <w:rPr>
          <w:sz w:val="24"/>
          <w:szCs w:val="24"/>
        </w:rPr>
        <w:t>Laadunhallinnan työkalut ja mittarit</w:t>
      </w:r>
    </w:p>
    <w:p w14:paraId="2B3EF9BE" w14:textId="77777777" w:rsidR="002F6480" w:rsidRPr="00B46B09" w:rsidRDefault="002F6480" w:rsidP="002F6480">
      <w:pPr>
        <w:pStyle w:val="Style4"/>
        <w:rPr>
          <w:sz w:val="24"/>
          <w:szCs w:val="24"/>
        </w:rPr>
      </w:pPr>
      <w:r w:rsidRPr="00B46B09">
        <w:rPr>
          <w:sz w:val="24"/>
          <w:szCs w:val="24"/>
        </w:rPr>
        <w:lastRenderedPageBreak/>
        <w:t>Asiakkaan yksilöllisen, hyvinvointia lisäävän palvelun toteutumista ja laatua seura</w:t>
      </w:r>
      <w:r w:rsidR="00132E03" w:rsidRPr="00B46B09">
        <w:rPr>
          <w:sz w:val="24"/>
          <w:szCs w:val="24"/>
        </w:rPr>
        <w:t>taan</w:t>
      </w:r>
      <w:r w:rsidRPr="00B46B09">
        <w:rPr>
          <w:sz w:val="24"/>
          <w:szCs w:val="24"/>
        </w:rPr>
        <w:t xml:space="preserve"> asumispalveluyksiköiss</w:t>
      </w:r>
      <w:r w:rsidR="00132E03" w:rsidRPr="00B46B09">
        <w:rPr>
          <w:sz w:val="24"/>
          <w:szCs w:val="24"/>
        </w:rPr>
        <w:t>ä</w:t>
      </w:r>
      <w:r w:rsidRPr="00B46B09">
        <w:rPr>
          <w:sz w:val="24"/>
          <w:szCs w:val="24"/>
        </w:rPr>
        <w:t xml:space="preserve"> valtakunnallisen interRAI</w:t>
      </w:r>
      <w:r w:rsidR="758A4D3C" w:rsidRPr="00B46B09">
        <w:rPr>
          <w:sz w:val="24"/>
          <w:szCs w:val="24"/>
        </w:rPr>
        <w:t>-</w:t>
      </w:r>
      <w:r w:rsidRPr="00B46B09">
        <w:rPr>
          <w:sz w:val="24"/>
          <w:szCs w:val="24"/>
        </w:rPr>
        <w:t xml:space="preserve">ID-arviointijärjestelmän avulla. </w:t>
      </w:r>
      <w:r w:rsidR="00D325E5" w:rsidRPr="00B46B09">
        <w:rPr>
          <w:sz w:val="24"/>
          <w:szCs w:val="24"/>
        </w:rPr>
        <w:t>Tukena on</w:t>
      </w:r>
      <w:r w:rsidRPr="00B46B09">
        <w:rPr>
          <w:sz w:val="24"/>
          <w:szCs w:val="24"/>
        </w:rPr>
        <w:t xml:space="preserve"> valinn</w:t>
      </w:r>
      <w:r w:rsidR="00D325E5" w:rsidRPr="00B46B09">
        <w:rPr>
          <w:sz w:val="24"/>
          <w:szCs w:val="24"/>
        </w:rPr>
        <w:t>ut</w:t>
      </w:r>
      <w:r w:rsidRPr="00B46B09">
        <w:rPr>
          <w:sz w:val="24"/>
          <w:szCs w:val="24"/>
        </w:rPr>
        <w:t xml:space="preserve"> arviointijärjestelmästä laatuindikaattorit, joita seur</w:t>
      </w:r>
      <w:r w:rsidR="00F43DF6" w:rsidRPr="00B46B09">
        <w:rPr>
          <w:sz w:val="24"/>
          <w:szCs w:val="24"/>
        </w:rPr>
        <w:t>ataan</w:t>
      </w:r>
      <w:r w:rsidRPr="00B46B09">
        <w:rPr>
          <w:sz w:val="24"/>
          <w:szCs w:val="24"/>
        </w:rPr>
        <w:t xml:space="preserve"> sekä yhtiötasolla että palveluyksikkötasolla</w:t>
      </w:r>
      <w:r w:rsidR="006166CA" w:rsidRPr="00B46B09">
        <w:rPr>
          <w:sz w:val="24"/>
          <w:szCs w:val="24"/>
        </w:rPr>
        <w:t xml:space="preserve"> </w:t>
      </w:r>
      <w:r w:rsidR="007A2A64" w:rsidRPr="00B46B09">
        <w:rPr>
          <w:sz w:val="24"/>
          <w:szCs w:val="24"/>
        </w:rPr>
        <w:t xml:space="preserve">THL:n </w:t>
      </w:r>
      <w:r w:rsidR="00DA355C" w:rsidRPr="00B46B09">
        <w:rPr>
          <w:sz w:val="24"/>
          <w:szCs w:val="24"/>
        </w:rPr>
        <w:t>puolen vuoden välein tuottamista</w:t>
      </w:r>
      <w:r w:rsidR="00D63997" w:rsidRPr="00B46B09">
        <w:rPr>
          <w:sz w:val="24"/>
          <w:szCs w:val="24"/>
        </w:rPr>
        <w:t xml:space="preserve"> tilastoaineistoista</w:t>
      </w:r>
      <w:r w:rsidRPr="00B46B09">
        <w:rPr>
          <w:sz w:val="24"/>
          <w:szCs w:val="24"/>
        </w:rPr>
        <w:t>. Jokaiselle laatuindikaattorille on asetettu tavoitearvo. Nämä laatutavoitteet on valittu Tukenan arvojen ja strategian pohjalta mahdollistamaan numeerisen laadun arvioinnin. Laatuindikaattorit kertovat mm. asiakkaiden osallisuudesta ja turvallisuudesta. Laatuindikaattoreiden avulla voidaan havaita ongelmakohtia, joihin puuttumalla ja toimintaa kehittämällä palvelujen laatua pystytään parantamaan.</w:t>
      </w:r>
      <w:r w:rsidR="00A014D3" w:rsidRPr="00B46B09">
        <w:rPr>
          <w:sz w:val="24"/>
          <w:szCs w:val="24"/>
        </w:rPr>
        <w:t xml:space="preserve"> Mittareiden tarkastelun avulla määritellään yksikkökohtaiset kehittämiskohteet, joita </w:t>
      </w:r>
      <w:r w:rsidR="00777213" w:rsidRPr="00B46B09">
        <w:rPr>
          <w:sz w:val="24"/>
          <w:szCs w:val="24"/>
        </w:rPr>
        <w:t xml:space="preserve">seurataan viikkopalavereissa ja kuukausiraportoinnissa. </w:t>
      </w:r>
      <w:r w:rsidRPr="00B46B09">
        <w:rPr>
          <w:sz w:val="24"/>
          <w:szCs w:val="24"/>
        </w:rPr>
        <w:t xml:space="preserve"> </w:t>
      </w:r>
    </w:p>
    <w:p w14:paraId="29FFBF66" w14:textId="4529E9C0" w:rsidR="004A50C6" w:rsidRPr="00B46B09" w:rsidRDefault="004A50C6" w:rsidP="002F6480">
      <w:pPr>
        <w:pStyle w:val="Style4"/>
        <w:rPr>
          <w:color w:val="FF0000"/>
          <w:sz w:val="24"/>
          <w:szCs w:val="24"/>
        </w:rPr>
      </w:pPr>
    </w:p>
    <w:tbl>
      <w:tblPr>
        <w:tblW w:w="0" w:type="dxa"/>
        <w:tblInd w:w="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0"/>
        <w:gridCol w:w="1287"/>
        <w:gridCol w:w="1794"/>
      </w:tblGrid>
      <w:tr w:rsidR="00B46B09" w:rsidRPr="00B46B09" w14:paraId="014371D2" w14:textId="77777777" w:rsidTr="00B46B09">
        <w:trPr>
          <w:trHeight w:val="300"/>
        </w:trPr>
        <w:tc>
          <w:tcPr>
            <w:tcW w:w="5505" w:type="dxa"/>
            <w:tcBorders>
              <w:top w:val="nil"/>
              <w:left w:val="nil"/>
              <w:bottom w:val="nil"/>
              <w:right w:val="nil"/>
            </w:tcBorders>
            <w:shd w:val="clear" w:color="auto" w:fill="83CCEB"/>
            <w:vAlign w:val="bottom"/>
            <w:hideMark/>
          </w:tcPr>
          <w:p w14:paraId="5DCF1D1B" w14:textId="77777777" w:rsidR="00B46B09" w:rsidRPr="00B46B09" w:rsidRDefault="00B46B09" w:rsidP="00B46B09">
            <w:pPr>
              <w:pStyle w:val="Style4"/>
              <w:rPr>
                <w:sz w:val="24"/>
                <w:szCs w:val="24"/>
              </w:rPr>
            </w:pPr>
            <w:r w:rsidRPr="00B46B09">
              <w:rPr>
                <w:b/>
                <w:bCs/>
                <w:sz w:val="24"/>
                <w:szCs w:val="24"/>
              </w:rPr>
              <w:t>Laatuindikaattori</w:t>
            </w:r>
            <w:r w:rsidRPr="00B46B09">
              <w:rPr>
                <w:sz w:val="24"/>
                <w:szCs w:val="24"/>
              </w:rPr>
              <w:t> </w:t>
            </w:r>
          </w:p>
        </w:tc>
        <w:tc>
          <w:tcPr>
            <w:tcW w:w="1305" w:type="dxa"/>
            <w:tcBorders>
              <w:top w:val="nil"/>
              <w:left w:val="nil"/>
              <w:bottom w:val="nil"/>
              <w:right w:val="nil"/>
            </w:tcBorders>
            <w:shd w:val="clear" w:color="auto" w:fill="83CCEB"/>
            <w:vAlign w:val="bottom"/>
            <w:hideMark/>
          </w:tcPr>
          <w:p w14:paraId="6D9C8845" w14:textId="3BA408EC" w:rsidR="00B46B09" w:rsidRPr="00B46B09" w:rsidRDefault="00B46B09" w:rsidP="00B46B09">
            <w:pPr>
              <w:pStyle w:val="Style4"/>
              <w:rPr>
                <w:sz w:val="24"/>
                <w:szCs w:val="24"/>
              </w:rPr>
            </w:pPr>
            <w:r w:rsidRPr="00B46B09">
              <w:rPr>
                <w:b/>
                <w:bCs/>
                <w:sz w:val="24"/>
                <w:szCs w:val="24"/>
              </w:rPr>
              <w:t>Tukenan tavoite %</w:t>
            </w:r>
            <w:r w:rsidRPr="00B46B09">
              <w:rPr>
                <w:sz w:val="24"/>
                <w:szCs w:val="24"/>
              </w:rPr>
              <w:t> </w:t>
            </w:r>
          </w:p>
        </w:tc>
        <w:tc>
          <w:tcPr>
            <w:tcW w:w="1695" w:type="dxa"/>
            <w:tcBorders>
              <w:top w:val="nil"/>
              <w:left w:val="nil"/>
              <w:bottom w:val="nil"/>
              <w:right w:val="nil"/>
            </w:tcBorders>
            <w:shd w:val="clear" w:color="auto" w:fill="83CCEB"/>
            <w:vAlign w:val="bottom"/>
            <w:hideMark/>
          </w:tcPr>
          <w:p w14:paraId="2924BBC0" w14:textId="22BA97EC" w:rsidR="00B46B09" w:rsidRPr="00B46B09" w:rsidRDefault="00B46B09" w:rsidP="00B46B09">
            <w:pPr>
              <w:pStyle w:val="Style4"/>
              <w:rPr>
                <w:sz w:val="24"/>
                <w:szCs w:val="24"/>
              </w:rPr>
            </w:pPr>
            <w:r w:rsidRPr="00B46B09">
              <w:rPr>
                <w:b/>
                <w:bCs/>
                <w:sz w:val="24"/>
                <w:szCs w:val="24"/>
              </w:rPr>
              <w:t>Tähtiomenassa toteutunut % 2025</w:t>
            </w:r>
            <w:r w:rsidRPr="00B46B09">
              <w:rPr>
                <w:sz w:val="24"/>
                <w:szCs w:val="24"/>
              </w:rPr>
              <w:t> </w:t>
            </w:r>
          </w:p>
        </w:tc>
      </w:tr>
      <w:tr w:rsidR="00B46B09" w:rsidRPr="00B46B09" w14:paraId="2DB0A76E" w14:textId="77777777" w:rsidTr="00B46B09">
        <w:trPr>
          <w:trHeight w:val="300"/>
        </w:trPr>
        <w:tc>
          <w:tcPr>
            <w:tcW w:w="5505" w:type="dxa"/>
            <w:tcBorders>
              <w:top w:val="nil"/>
              <w:left w:val="nil"/>
              <w:bottom w:val="nil"/>
              <w:right w:val="nil"/>
            </w:tcBorders>
            <w:shd w:val="clear" w:color="auto" w:fill="DBF3F9"/>
            <w:vAlign w:val="bottom"/>
            <w:hideMark/>
          </w:tcPr>
          <w:p w14:paraId="13723A31" w14:textId="77777777" w:rsidR="00B46B09" w:rsidRPr="00B46B09" w:rsidRDefault="00B46B09" w:rsidP="00B46B09">
            <w:pPr>
              <w:pStyle w:val="Style4"/>
              <w:rPr>
                <w:sz w:val="24"/>
                <w:szCs w:val="24"/>
              </w:rPr>
            </w:pPr>
            <w:r w:rsidRPr="00B46B09">
              <w:rPr>
                <w:b/>
                <w:bCs/>
                <w:sz w:val="24"/>
                <w:szCs w:val="24"/>
              </w:rPr>
              <w:t>Osallisuus, asiakas itse on osallistunut arviointiin </w:t>
            </w:r>
            <w:r w:rsidRPr="00B46B09">
              <w:rPr>
                <w:sz w:val="24"/>
                <w:szCs w:val="24"/>
              </w:rPr>
              <w:t> </w:t>
            </w:r>
          </w:p>
        </w:tc>
        <w:tc>
          <w:tcPr>
            <w:tcW w:w="1305" w:type="dxa"/>
            <w:tcBorders>
              <w:top w:val="nil"/>
              <w:left w:val="nil"/>
              <w:bottom w:val="nil"/>
              <w:right w:val="nil"/>
            </w:tcBorders>
            <w:shd w:val="clear" w:color="auto" w:fill="DBF3F9"/>
            <w:vAlign w:val="bottom"/>
            <w:hideMark/>
          </w:tcPr>
          <w:p w14:paraId="202F266C" w14:textId="77777777" w:rsidR="00B46B09" w:rsidRPr="00B46B09" w:rsidRDefault="00B46B09" w:rsidP="00B46B09">
            <w:pPr>
              <w:pStyle w:val="Style4"/>
              <w:rPr>
                <w:b/>
                <w:bCs/>
                <w:sz w:val="24"/>
                <w:szCs w:val="24"/>
              </w:rPr>
            </w:pPr>
            <w:r w:rsidRPr="00B46B09">
              <w:rPr>
                <w:b/>
                <w:bCs/>
                <w:sz w:val="24"/>
                <w:szCs w:val="24"/>
              </w:rPr>
              <w:t>90 </w:t>
            </w:r>
          </w:p>
        </w:tc>
        <w:tc>
          <w:tcPr>
            <w:tcW w:w="1695" w:type="dxa"/>
            <w:tcBorders>
              <w:top w:val="nil"/>
              <w:left w:val="nil"/>
              <w:bottom w:val="nil"/>
              <w:right w:val="nil"/>
            </w:tcBorders>
            <w:shd w:val="clear" w:color="auto" w:fill="DBF3F9"/>
            <w:vAlign w:val="bottom"/>
            <w:hideMark/>
          </w:tcPr>
          <w:p w14:paraId="4BE1BA30" w14:textId="3723471E" w:rsidR="00B46B09" w:rsidRPr="00B46B09" w:rsidRDefault="005E1AC4" w:rsidP="00B46B09">
            <w:pPr>
              <w:pStyle w:val="Style4"/>
              <w:rPr>
                <w:b/>
                <w:bCs/>
                <w:sz w:val="24"/>
                <w:szCs w:val="24"/>
              </w:rPr>
            </w:pPr>
            <w:r>
              <w:rPr>
                <w:b/>
                <w:bCs/>
                <w:sz w:val="24"/>
                <w:szCs w:val="24"/>
              </w:rPr>
              <w:t>6</w:t>
            </w:r>
            <w:r w:rsidR="00A71996">
              <w:rPr>
                <w:b/>
                <w:bCs/>
                <w:sz w:val="24"/>
                <w:szCs w:val="24"/>
              </w:rPr>
              <w:t>8 %</w:t>
            </w:r>
          </w:p>
        </w:tc>
      </w:tr>
      <w:tr w:rsidR="00B46B09" w:rsidRPr="00B46B09" w14:paraId="34F74D22" w14:textId="77777777" w:rsidTr="00B46B09">
        <w:trPr>
          <w:trHeight w:val="300"/>
        </w:trPr>
        <w:tc>
          <w:tcPr>
            <w:tcW w:w="5505" w:type="dxa"/>
            <w:tcBorders>
              <w:top w:val="nil"/>
              <w:left w:val="nil"/>
              <w:bottom w:val="nil"/>
              <w:right w:val="nil"/>
            </w:tcBorders>
            <w:shd w:val="clear" w:color="auto" w:fill="F2F2F2"/>
            <w:vAlign w:val="bottom"/>
            <w:hideMark/>
          </w:tcPr>
          <w:p w14:paraId="6D13FCFA" w14:textId="77777777" w:rsidR="00B46B09" w:rsidRPr="00B46B09" w:rsidRDefault="00B46B09" w:rsidP="00B46B09">
            <w:pPr>
              <w:pStyle w:val="Style4"/>
              <w:rPr>
                <w:sz w:val="24"/>
                <w:szCs w:val="24"/>
              </w:rPr>
            </w:pPr>
            <w:r w:rsidRPr="00B46B09">
              <w:rPr>
                <w:b/>
                <w:bCs/>
                <w:sz w:val="24"/>
                <w:szCs w:val="24"/>
              </w:rPr>
              <w:t>Puhetta tukevien ja korvaavien menetelmien käyttö</w:t>
            </w:r>
            <w:r w:rsidRPr="00B46B09">
              <w:rPr>
                <w:sz w:val="24"/>
                <w:szCs w:val="24"/>
              </w:rPr>
              <w:t> </w:t>
            </w:r>
          </w:p>
        </w:tc>
        <w:tc>
          <w:tcPr>
            <w:tcW w:w="1305" w:type="dxa"/>
            <w:tcBorders>
              <w:top w:val="nil"/>
              <w:left w:val="nil"/>
              <w:bottom w:val="nil"/>
              <w:right w:val="nil"/>
            </w:tcBorders>
            <w:shd w:val="clear" w:color="auto" w:fill="F2F2F2"/>
            <w:vAlign w:val="bottom"/>
            <w:hideMark/>
          </w:tcPr>
          <w:p w14:paraId="32DCF0BE" w14:textId="77777777" w:rsidR="00B46B09" w:rsidRPr="00B46B09" w:rsidRDefault="00B46B09" w:rsidP="00B46B09">
            <w:pPr>
              <w:pStyle w:val="Style4"/>
              <w:rPr>
                <w:b/>
                <w:bCs/>
                <w:sz w:val="24"/>
                <w:szCs w:val="24"/>
              </w:rPr>
            </w:pPr>
            <w:r w:rsidRPr="00B46B09">
              <w:rPr>
                <w:b/>
                <w:bCs/>
                <w:sz w:val="24"/>
                <w:szCs w:val="24"/>
              </w:rPr>
              <w:t>90 </w:t>
            </w:r>
          </w:p>
        </w:tc>
        <w:tc>
          <w:tcPr>
            <w:tcW w:w="1695" w:type="dxa"/>
            <w:tcBorders>
              <w:top w:val="nil"/>
              <w:left w:val="nil"/>
              <w:bottom w:val="nil"/>
              <w:right w:val="nil"/>
            </w:tcBorders>
            <w:shd w:val="clear" w:color="auto" w:fill="F2F2F2"/>
            <w:vAlign w:val="bottom"/>
          </w:tcPr>
          <w:p w14:paraId="610C6E7B" w14:textId="53DC13D7" w:rsidR="00B46B09" w:rsidRPr="00B46B09" w:rsidRDefault="00A71996" w:rsidP="00B46B09">
            <w:pPr>
              <w:pStyle w:val="Style4"/>
              <w:rPr>
                <w:b/>
                <w:bCs/>
                <w:sz w:val="24"/>
                <w:szCs w:val="24"/>
              </w:rPr>
            </w:pPr>
            <w:r>
              <w:rPr>
                <w:b/>
                <w:bCs/>
                <w:sz w:val="24"/>
                <w:szCs w:val="24"/>
              </w:rPr>
              <w:t>40 %</w:t>
            </w:r>
          </w:p>
        </w:tc>
      </w:tr>
      <w:tr w:rsidR="00B46B09" w:rsidRPr="00B46B09" w14:paraId="089A510E" w14:textId="77777777" w:rsidTr="00B46B09">
        <w:trPr>
          <w:trHeight w:val="300"/>
        </w:trPr>
        <w:tc>
          <w:tcPr>
            <w:tcW w:w="5505" w:type="dxa"/>
            <w:tcBorders>
              <w:top w:val="nil"/>
              <w:left w:val="nil"/>
              <w:bottom w:val="nil"/>
              <w:right w:val="nil"/>
            </w:tcBorders>
            <w:shd w:val="clear" w:color="auto" w:fill="DBF3F9"/>
            <w:vAlign w:val="bottom"/>
            <w:hideMark/>
          </w:tcPr>
          <w:p w14:paraId="0E56F323" w14:textId="77777777" w:rsidR="00B46B09" w:rsidRPr="00B46B09" w:rsidRDefault="00B46B09" w:rsidP="00B46B09">
            <w:pPr>
              <w:pStyle w:val="Style4"/>
              <w:rPr>
                <w:sz w:val="24"/>
                <w:szCs w:val="24"/>
              </w:rPr>
            </w:pPr>
            <w:r w:rsidRPr="00B46B09">
              <w:rPr>
                <w:b/>
                <w:bCs/>
                <w:sz w:val="24"/>
                <w:szCs w:val="24"/>
              </w:rPr>
              <w:t>Yhteydenpitoa viimeisen kuukauden aikana </w:t>
            </w:r>
            <w:r w:rsidRPr="00B46B09">
              <w:rPr>
                <w:sz w:val="24"/>
                <w:szCs w:val="24"/>
              </w:rPr>
              <w:t> </w:t>
            </w:r>
          </w:p>
        </w:tc>
        <w:tc>
          <w:tcPr>
            <w:tcW w:w="1305" w:type="dxa"/>
            <w:tcBorders>
              <w:top w:val="nil"/>
              <w:left w:val="nil"/>
              <w:bottom w:val="nil"/>
              <w:right w:val="nil"/>
            </w:tcBorders>
            <w:shd w:val="clear" w:color="auto" w:fill="DBF3F9"/>
            <w:vAlign w:val="bottom"/>
            <w:hideMark/>
          </w:tcPr>
          <w:p w14:paraId="38BA3AC4" w14:textId="77777777" w:rsidR="00B46B09" w:rsidRPr="00B46B09" w:rsidRDefault="00B46B09" w:rsidP="00B46B09">
            <w:pPr>
              <w:pStyle w:val="Style4"/>
              <w:rPr>
                <w:sz w:val="24"/>
                <w:szCs w:val="24"/>
              </w:rPr>
            </w:pPr>
            <w:r w:rsidRPr="00B46B09">
              <w:rPr>
                <w:b/>
                <w:bCs/>
                <w:sz w:val="24"/>
                <w:szCs w:val="24"/>
              </w:rPr>
              <w:t>90</w:t>
            </w:r>
            <w:r w:rsidRPr="00B46B09">
              <w:rPr>
                <w:sz w:val="24"/>
                <w:szCs w:val="24"/>
              </w:rPr>
              <w:t> </w:t>
            </w:r>
          </w:p>
        </w:tc>
        <w:tc>
          <w:tcPr>
            <w:tcW w:w="1695" w:type="dxa"/>
            <w:tcBorders>
              <w:top w:val="nil"/>
              <w:left w:val="nil"/>
              <w:bottom w:val="nil"/>
              <w:right w:val="nil"/>
            </w:tcBorders>
            <w:shd w:val="clear" w:color="auto" w:fill="DBF3F9"/>
            <w:vAlign w:val="bottom"/>
            <w:hideMark/>
          </w:tcPr>
          <w:p w14:paraId="5B6D3BC1" w14:textId="5720CCF9" w:rsidR="00B46B09" w:rsidRPr="00FF7611" w:rsidRDefault="003F0E29" w:rsidP="00B46B09">
            <w:pPr>
              <w:pStyle w:val="Style4"/>
              <w:rPr>
                <w:b/>
                <w:bCs/>
                <w:sz w:val="24"/>
                <w:szCs w:val="24"/>
              </w:rPr>
            </w:pPr>
            <w:r>
              <w:rPr>
                <w:b/>
                <w:bCs/>
                <w:sz w:val="24"/>
                <w:szCs w:val="24"/>
              </w:rPr>
              <w:t>92</w:t>
            </w:r>
            <w:r w:rsidR="00FF7611" w:rsidRPr="00FF7611">
              <w:rPr>
                <w:b/>
                <w:bCs/>
                <w:sz w:val="24"/>
                <w:szCs w:val="24"/>
              </w:rPr>
              <w:t xml:space="preserve"> %</w:t>
            </w:r>
          </w:p>
        </w:tc>
      </w:tr>
      <w:tr w:rsidR="00B46B09" w:rsidRPr="00B46B09" w14:paraId="5FA33146" w14:textId="77777777" w:rsidTr="00B46B09">
        <w:trPr>
          <w:trHeight w:val="300"/>
        </w:trPr>
        <w:tc>
          <w:tcPr>
            <w:tcW w:w="5505" w:type="dxa"/>
            <w:tcBorders>
              <w:top w:val="nil"/>
              <w:left w:val="nil"/>
              <w:bottom w:val="nil"/>
              <w:right w:val="nil"/>
            </w:tcBorders>
            <w:shd w:val="clear" w:color="auto" w:fill="F2F2F2"/>
            <w:vAlign w:val="bottom"/>
            <w:hideMark/>
          </w:tcPr>
          <w:p w14:paraId="232435D1" w14:textId="77777777" w:rsidR="00B46B09" w:rsidRPr="00B46B09" w:rsidRDefault="00B46B09" w:rsidP="00B46B09">
            <w:pPr>
              <w:pStyle w:val="Style4"/>
              <w:rPr>
                <w:sz w:val="24"/>
                <w:szCs w:val="24"/>
              </w:rPr>
            </w:pPr>
            <w:r w:rsidRPr="00B46B09">
              <w:rPr>
                <w:b/>
                <w:bCs/>
                <w:sz w:val="24"/>
                <w:szCs w:val="24"/>
              </w:rPr>
              <w:t>Asiakkaalla on luottohenkilö </w:t>
            </w:r>
            <w:r w:rsidRPr="00B46B09">
              <w:rPr>
                <w:sz w:val="24"/>
                <w:szCs w:val="24"/>
              </w:rPr>
              <w:t> </w:t>
            </w:r>
          </w:p>
        </w:tc>
        <w:tc>
          <w:tcPr>
            <w:tcW w:w="1305" w:type="dxa"/>
            <w:tcBorders>
              <w:top w:val="nil"/>
              <w:left w:val="nil"/>
              <w:bottom w:val="nil"/>
              <w:right w:val="nil"/>
            </w:tcBorders>
            <w:shd w:val="clear" w:color="auto" w:fill="F2F2F2"/>
            <w:vAlign w:val="bottom"/>
            <w:hideMark/>
          </w:tcPr>
          <w:p w14:paraId="3F316173" w14:textId="77777777" w:rsidR="00B46B09" w:rsidRPr="00B46B09" w:rsidRDefault="00B46B09" w:rsidP="00B46B09">
            <w:pPr>
              <w:pStyle w:val="Style4"/>
              <w:rPr>
                <w:sz w:val="24"/>
                <w:szCs w:val="24"/>
              </w:rPr>
            </w:pPr>
            <w:r w:rsidRPr="00B46B09">
              <w:rPr>
                <w:b/>
                <w:bCs/>
                <w:sz w:val="24"/>
                <w:szCs w:val="24"/>
              </w:rPr>
              <w:t>90</w:t>
            </w:r>
            <w:r w:rsidRPr="00B46B09">
              <w:rPr>
                <w:sz w:val="24"/>
                <w:szCs w:val="24"/>
              </w:rPr>
              <w:t> </w:t>
            </w:r>
          </w:p>
        </w:tc>
        <w:tc>
          <w:tcPr>
            <w:tcW w:w="1695" w:type="dxa"/>
            <w:tcBorders>
              <w:top w:val="nil"/>
              <w:left w:val="nil"/>
              <w:bottom w:val="nil"/>
              <w:right w:val="nil"/>
            </w:tcBorders>
            <w:shd w:val="clear" w:color="auto" w:fill="F2F2F2"/>
            <w:vAlign w:val="bottom"/>
            <w:hideMark/>
          </w:tcPr>
          <w:p w14:paraId="64746067" w14:textId="32D5AE4D" w:rsidR="00B46B09" w:rsidRPr="00BC385F" w:rsidRDefault="00BC385F" w:rsidP="00B46B09">
            <w:pPr>
              <w:pStyle w:val="Style4"/>
              <w:rPr>
                <w:b/>
                <w:bCs/>
                <w:sz w:val="24"/>
                <w:szCs w:val="24"/>
              </w:rPr>
            </w:pPr>
            <w:r w:rsidRPr="00BC385F">
              <w:rPr>
                <w:b/>
                <w:bCs/>
                <w:sz w:val="24"/>
                <w:szCs w:val="24"/>
              </w:rPr>
              <w:t>92 %</w:t>
            </w:r>
          </w:p>
        </w:tc>
      </w:tr>
      <w:tr w:rsidR="00B46B09" w:rsidRPr="00B46B09" w14:paraId="189C9011" w14:textId="77777777" w:rsidTr="00B46B09">
        <w:trPr>
          <w:trHeight w:val="60"/>
        </w:trPr>
        <w:tc>
          <w:tcPr>
            <w:tcW w:w="5505" w:type="dxa"/>
            <w:tcBorders>
              <w:top w:val="nil"/>
              <w:left w:val="nil"/>
              <w:bottom w:val="nil"/>
              <w:right w:val="nil"/>
            </w:tcBorders>
            <w:shd w:val="clear" w:color="auto" w:fill="DBF3F9"/>
            <w:vAlign w:val="bottom"/>
            <w:hideMark/>
          </w:tcPr>
          <w:p w14:paraId="12A62CD0" w14:textId="77777777" w:rsidR="00B46B09" w:rsidRPr="00B46B09" w:rsidRDefault="00B46B09" w:rsidP="00B46B09">
            <w:pPr>
              <w:pStyle w:val="Style4"/>
              <w:rPr>
                <w:sz w:val="24"/>
                <w:szCs w:val="24"/>
              </w:rPr>
            </w:pPr>
            <w:r w:rsidRPr="00B46B09">
              <w:rPr>
                <w:b/>
                <w:bCs/>
                <w:sz w:val="24"/>
                <w:szCs w:val="24"/>
              </w:rPr>
              <w:t>Lääkehoito: käytössä rauhoittava, unilääke antipsykootti vrt. erotus psykiatrisen sairauden diagnoosi, erotus %</w:t>
            </w:r>
            <w:r w:rsidRPr="00B46B09">
              <w:rPr>
                <w:sz w:val="24"/>
                <w:szCs w:val="24"/>
              </w:rPr>
              <w:t> </w:t>
            </w:r>
          </w:p>
        </w:tc>
        <w:tc>
          <w:tcPr>
            <w:tcW w:w="1305" w:type="dxa"/>
            <w:tcBorders>
              <w:top w:val="nil"/>
              <w:left w:val="nil"/>
              <w:bottom w:val="nil"/>
              <w:right w:val="nil"/>
            </w:tcBorders>
            <w:shd w:val="clear" w:color="auto" w:fill="DBF3F9"/>
            <w:vAlign w:val="bottom"/>
            <w:hideMark/>
          </w:tcPr>
          <w:p w14:paraId="0C11EE00" w14:textId="77777777" w:rsidR="00B46B09" w:rsidRPr="00B46B09" w:rsidRDefault="00B46B09" w:rsidP="00B46B09">
            <w:pPr>
              <w:pStyle w:val="Style4"/>
              <w:rPr>
                <w:sz w:val="24"/>
                <w:szCs w:val="24"/>
              </w:rPr>
            </w:pPr>
            <w:r w:rsidRPr="00B46B09">
              <w:rPr>
                <w:b/>
                <w:bCs/>
                <w:sz w:val="24"/>
                <w:szCs w:val="24"/>
              </w:rPr>
              <w:t>&lt;10</w:t>
            </w:r>
            <w:r w:rsidRPr="00B46B09">
              <w:rPr>
                <w:sz w:val="24"/>
                <w:szCs w:val="24"/>
              </w:rPr>
              <w:t> </w:t>
            </w:r>
          </w:p>
        </w:tc>
        <w:tc>
          <w:tcPr>
            <w:tcW w:w="1695" w:type="dxa"/>
            <w:tcBorders>
              <w:top w:val="nil"/>
              <w:left w:val="nil"/>
              <w:bottom w:val="nil"/>
              <w:right w:val="nil"/>
            </w:tcBorders>
            <w:shd w:val="clear" w:color="auto" w:fill="DBF3F9"/>
            <w:vAlign w:val="bottom"/>
            <w:hideMark/>
          </w:tcPr>
          <w:p w14:paraId="26E41F96" w14:textId="59BCA602" w:rsidR="00B46B09" w:rsidRPr="009B60A6" w:rsidRDefault="00132FC5" w:rsidP="00B46B09">
            <w:pPr>
              <w:pStyle w:val="Style4"/>
              <w:rPr>
                <w:b/>
                <w:bCs/>
                <w:sz w:val="24"/>
                <w:szCs w:val="24"/>
              </w:rPr>
            </w:pPr>
            <w:r w:rsidRPr="009B60A6">
              <w:rPr>
                <w:b/>
                <w:bCs/>
                <w:sz w:val="24"/>
                <w:szCs w:val="24"/>
              </w:rPr>
              <w:t>8</w:t>
            </w:r>
          </w:p>
        </w:tc>
      </w:tr>
      <w:tr w:rsidR="00B46B09" w:rsidRPr="00B46B09" w14:paraId="433D734D" w14:textId="77777777" w:rsidTr="00B46B09">
        <w:trPr>
          <w:trHeight w:val="300"/>
        </w:trPr>
        <w:tc>
          <w:tcPr>
            <w:tcW w:w="5505" w:type="dxa"/>
            <w:tcBorders>
              <w:top w:val="nil"/>
              <w:left w:val="nil"/>
              <w:bottom w:val="nil"/>
              <w:right w:val="nil"/>
            </w:tcBorders>
            <w:shd w:val="clear" w:color="auto" w:fill="F2F2F2"/>
            <w:vAlign w:val="bottom"/>
            <w:hideMark/>
          </w:tcPr>
          <w:p w14:paraId="494F9618" w14:textId="77777777" w:rsidR="00B46B09" w:rsidRPr="00B46B09" w:rsidRDefault="00B46B09" w:rsidP="00B46B09">
            <w:pPr>
              <w:pStyle w:val="Style4"/>
              <w:rPr>
                <w:sz w:val="24"/>
                <w:szCs w:val="24"/>
              </w:rPr>
            </w:pPr>
            <w:r w:rsidRPr="00B46B09">
              <w:rPr>
                <w:b/>
                <w:bCs/>
                <w:sz w:val="24"/>
                <w:szCs w:val="24"/>
              </w:rPr>
              <w:t>Kiusattuja</w:t>
            </w:r>
            <w:r w:rsidRPr="00B46B09">
              <w:rPr>
                <w:sz w:val="24"/>
                <w:szCs w:val="24"/>
              </w:rPr>
              <w:t> </w:t>
            </w:r>
          </w:p>
        </w:tc>
        <w:tc>
          <w:tcPr>
            <w:tcW w:w="1305" w:type="dxa"/>
            <w:tcBorders>
              <w:top w:val="nil"/>
              <w:left w:val="nil"/>
              <w:bottom w:val="nil"/>
              <w:right w:val="nil"/>
            </w:tcBorders>
            <w:shd w:val="clear" w:color="auto" w:fill="F2F2F2"/>
            <w:vAlign w:val="bottom"/>
            <w:hideMark/>
          </w:tcPr>
          <w:p w14:paraId="0D3E0039" w14:textId="77777777" w:rsidR="00B46B09" w:rsidRPr="00B46B09" w:rsidRDefault="00B46B09" w:rsidP="00B46B09">
            <w:pPr>
              <w:pStyle w:val="Style4"/>
              <w:rPr>
                <w:b/>
                <w:bCs/>
                <w:sz w:val="24"/>
                <w:szCs w:val="24"/>
              </w:rPr>
            </w:pPr>
            <w:r w:rsidRPr="00B46B09">
              <w:rPr>
                <w:b/>
                <w:bCs/>
                <w:sz w:val="24"/>
                <w:szCs w:val="24"/>
              </w:rPr>
              <w:t>&lt;10</w:t>
            </w:r>
          </w:p>
        </w:tc>
        <w:tc>
          <w:tcPr>
            <w:tcW w:w="1695" w:type="dxa"/>
            <w:tcBorders>
              <w:top w:val="nil"/>
              <w:left w:val="nil"/>
              <w:bottom w:val="nil"/>
              <w:right w:val="nil"/>
            </w:tcBorders>
            <w:shd w:val="clear" w:color="auto" w:fill="F2F2F2"/>
            <w:vAlign w:val="bottom"/>
            <w:hideMark/>
          </w:tcPr>
          <w:p w14:paraId="1E9B3498" w14:textId="2649F208" w:rsidR="00B46B09" w:rsidRPr="005A4F0D" w:rsidRDefault="009E1DF8" w:rsidP="00B46B09">
            <w:pPr>
              <w:pStyle w:val="Style4"/>
              <w:rPr>
                <w:b/>
                <w:bCs/>
                <w:sz w:val="24"/>
                <w:szCs w:val="24"/>
              </w:rPr>
            </w:pPr>
            <w:r w:rsidRPr="005A4F0D">
              <w:rPr>
                <w:b/>
                <w:bCs/>
                <w:sz w:val="24"/>
                <w:szCs w:val="24"/>
              </w:rPr>
              <w:t>0–4</w:t>
            </w:r>
            <w:r w:rsidR="00B46B09" w:rsidRPr="005A4F0D">
              <w:rPr>
                <w:b/>
                <w:bCs/>
                <w:sz w:val="24"/>
                <w:szCs w:val="24"/>
              </w:rPr>
              <w:t> </w:t>
            </w:r>
          </w:p>
        </w:tc>
      </w:tr>
    </w:tbl>
    <w:p w14:paraId="57C4FD49" w14:textId="77777777" w:rsidR="00B46B09" w:rsidRPr="00B46B09" w:rsidRDefault="00B46B09" w:rsidP="002F6480">
      <w:pPr>
        <w:pStyle w:val="Style4"/>
        <w:rPr>
          <w:color w:val="FF0000"/>
          <w:sz w:val="24"/>
          <w:szCs w:val="24"/>
        </w:rPr>
      </w:pPr>
    </w:p>
    <w:p w14:paraId="535E6992" w14:textId="0526CC8C" w:rsidR="0089785A" w:rsidRPr="00B46B09" w:rsidRDefault="00E63CB3" w:rsidP="000167E0">
      <w:pPr>
        <w:pStyle w:val="Style4"/>
        <w:rPr>
          <w:sz w:val="24"/>
          <w:szCs w:val="24"/>
        </w:rPr>
      </w:pPr>
      <w:r w:rsidRPr="00B46B09">
        <w:rPr>
          <w:sz w:val="24"/>
          <w:szCs w:val="24"/>
        </w:rPr>
        <w:t>RAI-arvioinneista saatua tietoa hyödynnetään asukkaan yksilöllisten palveluiden suunnittelussa. RAI</w:t>
      </w:r>
      <w:r w:rsidR="00FD1526">
        <w:rPr>
          <w:sz w:val="24"/>
          <w:szCs w:val="24"/>
        </w:rPr>
        <w:t>-</w:t>
      </w:r>
      <w:r w:rsidRPr="00B46B09">
        <w:rPr>
          <w:sz w:val="24"/>
          <w:szCs w:val="24"/>
        </w:rPr>
        <w:t>ID tietoa hyödynnetään palvelun toteuttamissuunnitelmien laadinnassa. RAI-ID:stä nostamme päivittäiskirjauksiin seurattavia arjen tavoitteita. Säännöllisillä arvioilla asukkaiden toimintakyvyn muutokset tulevat esiin ja pystymme reagoimaan niihin paremmin osana päivittäistä toimintaamme. Yksikön RAI-tiedoista voidaan tulkita myös yksikön muuttuvaa osaamistarvetta, johon reagoidaan esimerkiksi koulutuksien avulla.</w:t>
      </w:r>
    </w:p>
    <w:p w14:paraId="562E282D" w14:textId="62081B04" w:rsidR="00923C9B" w:rsidRPr="009E5654" w:rsidRDefault="00652853" w:rsidP="009E39B7">
      <w:pPr>
        <w:pStyle w:val="Style4"/>
        <w:rPr>
          <w:sz w:val="24"/>
          <w:szCs w:val="24"/>
        </w:rPr>
      </w:pPr>
      <w:r w:rsidRPr="009E5654">
        <w:rPr>
          <w:sz w:val="24"/>
          <w:szCs w:val="24"/>
        </w:rPr>
        <w:t>Tä</w:t>
      </w:r>
      <w:r w:rsidR="009E39B7" w:rsidRPr="009E5654">
        <w:rPr>
          <w:sz w:val="24"/>
          <w:szCs w:val="24"/>
        </w:rPr>
        <w:t>htiomenassa</w:t>
      </w:r>
      <w:r w:rsidR="000A79FD" w:rsidRPr="009E5654">
        <w:rPr>
          <w:sz w:val="24"/>
          <w:szCs w:val="24"/>
        </w:rPr>
        <w:t xml:space="preserve"> johtaja muistuttaa tarpeellisten dokumenttien valmistumisesta vuosikellon mukaisesti. Pal</w:t>
      </w:r>
      <w:r w:rsidR="00777226" w:rsidRPr="009E5654">
        <w:rPr>
          <w:sz w:val="24"/>
          <w:szCs w:val="24"/>
        </w:rPr>
        <w:t xml:space="preserve">veluntoteuttamissuunnitelmat ja </w:t>
      </w:r>
      <w:r w:rsidR="00777226" w:rsidRPr="009E5654">
        <w:rPr>
          <w:sz w:val="24"/>
          <w:szCs w:val="24"/>
        </w:rPr>
        <w:lastRenderedPageBreak/>
        <w:t xml:space="preserve">RAI-arvioinnit toteuttavat omaohjaajat vastaavan ohjaajan avustuksella tarpeen mukaan. Arviointeihin järjestetään palaveriaika </w:t>
      </w:r>
      <w:r w:rsidR="0010517C" w:rsidRPr="009E5654">
        <w:rPr>
          <w:sz w:val="24"/>
          <w:szCs w:val="24"/>
        </w:rPr>
        <w:t xml:space="preserve">asiakkaille ja </w:t>
      </w:r>
      <w:r w:rsidR="00777226" w:rsidRPr="009E5654">
        <w:rPr>
          <w:sz w:val="24"/>
          <w:szCs w:val="24"/>
        </w:rPr>
        <w:t>läheisille</w:t>
      </w:r>
      <w:r w:rsidR="0010517C" w:rsidRPr="009E5654">
        <w:rPr>
          <w:sz w:val="24"/>
          <w:szCs w:val="24"/>
        </w:rPr>
        <w:t>.</w:t>
      </w:r>
      <w:r w:rsidR="00054BF8" w:rsidRPr="009E5654">
        <w:rPr>
          <w:sz w:val="24"/>
          <w:szCs w:val="24"/>
        </w:rPr>
        <w:t xml:space="preserve"> </w:t>
      </w:r>
      <w:r w:rsidR="0010517C" w:rsidRPr="009E5654">
        <w:rPr>
          <w:sz w:val="24"/>
          <w:szCs w:val="24"/>
        </w:rPr>
        <w:t>Läheiset</w:t>
      </w:r>
      <w:r w:rsidR="00054BF8" w:rsidRPr="009E5654">
        <w:rPr>
          <w:sz w:val="24"/>
          <w:szCs w:val="24"/>
        </w:rPr>
        <w:t xml:space="preserve"> ilmoittavat</w:t>
      </w:r>
      <w:r w:rsidR="0010517C" w:rsidRPr="009E5654">
        <w:rPr>
          <w:sz w:val="24"/>
          <w:szCs w:val="24"/>
        </w:rPr>
        <w:t>,</w:t>
      </w:r>
      <w:r w:rsidR="00054BF8" w:rsidRPr="009E5654">
        <w:rPr>
          <w:sz w:val="24"/>
          <w:szCs w:val="24"/>
        </w:rPr>
        <w:t xml:space="preserve"> haluavatko osallistua palaveriin tai eivät. </w:t>
      </w:r>
      <w:r w:rsidR="007919C6" w:rsidRPr="009E5654">
        <w:rPr>
          <w:sz w:val="24"/>
          <w:szCs w:val="24"/>
        </w:rPr>
        <w:t xml:space="preserve">Jos eivät halua osallistua, käydään kuitenkin läpi asiat, </w:t>
      </w:r>
      <w:r w:rsidR="00B22EEC" w:rsidRPr="009E5654">
        <w:rPr>
          <w:sz w:val="24"/>
          <w:szCs w:val="24"/>
        </w:rPr>
        <w:t>mitä haluavat</w:t>
      </w:r>
      <w:r w:rsidR="0010517C" w:rsidRPr="009E5654">
        <w:rPr>
          <w:sz w:val="24"/>
          <w:szCs w:val="24"/>
        </w:rPr>
        <w:t xml:space="preserve"> mahdollisesti</w:t>
      </w:r>
      <w:r w:rsidR="00B22EEC" w:rsidRPr="009E5654">
        <w:rPr>
          <w:sz w:val="24"/>
          <w:szCs w:val="24"/>
        </w:rPr>
        <w:t xml:space="preserve"> huomioida. </w:t>
      </w:r>
      <w:r w:rsidR="00054BF8" w:rsidRPr="009E5654">
        <w:rPr>
          <w:sz w:val="24"/>
          <w:szCs w:val="24"/>
        </w:rPr>
        <w:t xml:space="preserve">Näin saadaan mahdollisimman kattava </w:t>
      </w:r>
      <w:r w:rsidR="0066245A" w:rsidRPr="009E5654">
        <w:rPr>
          <w:sz w:val="24"/>
          <w:szCs w:val="24"/>
        </w:rPr>
        <w:t xml:space="preserve">ja ajantasainen </w:t>
      </w:r>
      <w:r w:rsidR="00054BF8" w:rsidRPr="009E5654">
        <w:rPr>
          <w:sz w:val="24"/>
          <w:szCs w:val="24"/>
        </w:rPr>
        <w:t>näkemys asiakkaan tilanteesta</w:t>
      </w:r>
      <w:r w:rsidR="0066245A" w:rsidRPr="009E5654">
        <w:rPr>
          <w:sz w:val="24"/>
          <w:szCs w:val="24"/>
        </w:rPr>
        <w:t xml:space="preserve">. </w:t>
      </w:r>
      <w:r w:rsidR="00CA2779" w:rsidRPr="009E5654">
        <w:rPr>
          <w:sz w:val="24"/>
          <w:szCs w:val="24"/>
        </w:rPr>
        <w:t>Läheisille annetaan luettavaksi palveluntoteuttamissuunnitelma, mikäli niin haluavat.</w:t>
      </w:r>
    </w:p>
    <w:p w14:paraId="01BD5660" w14:textId="1FD2A428" w:rsidR="00B22EEC" w:rsidRPr="009E5654" w:rsidRDefault="00B22EEC" w:rsidP="009E39B7">
      <w:pPr>
        <w:pStyle w:val="Style4"/>
        <w:rPr>
          <w:sz w:val="24"/>
          <w:szCs w:val="24"/>
        </w:rPr>
      </w:pPr>
      <w:r w:rsidRPr="009E5654">
        <w:rPr>
          <w:sz w:val="24"/>
          <w:szCs w:val="24"/>
        </w:rPr>
        <w:t xml:space="preserve">Päivittäiskirjauksia </w:t>
      </w:r>
      <w:r w:rsidR="00DC1E5B" w:rsidRPr="009E5654">
        <w:rPr>
          <w:sz w:val="24"/>
          <w:szCs w:val="24"/>
        </w:rPr>
        <w:t>johtaja käy lävitse säännöllisesti ja antaa tarvittavan palautteen sisällöstä</w:t>
      </w:r>
      <w:r w:rsidR="007C6AC1" w:rsidRPr="009E5654">
        <w:rPr>
          <w:sz w:val="24"/>
          <w:szCs w:val="24"/>
        </w:rPr>
        <w:t>, erityisesti, miten asiakkaan osallisuus ja itsemääräämisoikeus toteutuu arjessa.</w:t>
      </w:r>
      <w:r w:rsidR="00EB72F1" w:rsidRPr="009E5654">
        <w:rPr>
          <w:sz w:val="24"/>
          <w:szCs w:val="24"/>
        </w:rPr>
        <w:t xml:space="preserve"> Symbolikirjauksen rinnalla, eri toimintoja avataan tarpeen mukaan</w:t>
      </w:r>
      <w:r w:rsidR="00945A2D" w:rsidRPr="009E5654">
        <w:rPr>
          <w:sz w:val="24"/>
          <w:szCs w:val="24"/>
        </w:rPr>
        <w:t xml:space="preserve"> sanallisesti mahdollisimman tarkasti.</w:t>
      </w:r>
      <w:r w:rsidR="00A37639" w:rsidRPr="009E5654">
        <w:rPr>
          <w:sz w:val="24"/>
          <w:szCs w:val="24"/>
        </w:rPr>
        <w:t xml:space="preserve"> Arvioinneista voidaan nostaa mahdollisia tavoitteita toimintaan</w:t>
      </w:r>
      <w:r w:rsidR="00CE73BF" w:rsidRPr="009E5654">
        <w:rPr>
          <w:sz w:val="24"/>
          <w:szCs w:val="24"/>
        </w:rPr>
        <w:t>,</w:t>
      </w:r>
      <w:r w:rsidR="006B359A" w:rsidRPr="009E5654">
        <w:rPr>
          <w:sz w:val="24"/>
          <w:szCs w:val="24"/>
        </w:rPr>
        <w:t xml:space="preserve"> tavoitteet kirjataan sekä palveluntoteuttamissuunnitelmaan että Rai-arviointiin tarpeen mukaan.</w:t>
      </w:r>
      <w:r w:rsidR="008B6803" w:rsidRPr="009E5654">
        <w:rPr>
          <w:sz w:val="24"/>
          <w:szCs w:val="24"/>
        </w:rPr>
        <w:t xml:space="preserve"> Yhdessä sovitut käytänteet myös sitouttavat henkilökunnan toteuttamaan jokapäiväistä, asiakkaan näköistä</w:t>
      </w:r>
      <w:r w:rsidR="004E5A4E" w:rsidRPr="009E5654">
        <w:rPr>
          <w:sz w:val="24"/>
          <w:szCs w:val="24"/>
        </w:rPr>
        <w:t xml:space="preserve"> elämää kokonaisvaltaisesti.</w:t>
      </w:r>
      <w:r w:rsidR="00887EEA" w:rsidRPr="009E5654">
        <w:rPr>
          <w:sz w:val="24"/>
          <w:szCs w:val="24"/>
        </w:rPr>
        <w:t xml:space="preserve"> Perustehtävä, visiot ja arvot kuuluvat</w:t>
      </w:r>
      <w:r w:rsidR="00096592" w:rsidRPr="009E5654">
        <w:rPr>
          <w:sz w:val="24"/>
          <w:szCs w:val="24"/>
        </w:rPr>
        <w:t xml:space="preserve"> </w:t>
      </w:r>
      <w:r w:rsidR="0043328B" w:rsidRPr="009E5654">
        <w:rPr>
          <w:sz w:val="24"/>
          <w:szCs w:val="24"/>
        </w:rPr>
        <w:t xml:space="preserve">jokaisen työntekijän ja </w:t>
      </w:r>
      <w:r w:rsidR="00096592" w:rsidRPr="009E5654">
        <w:rPr>
          <w:sz w:val="24"/>
          <w:szCs w:val="24"/>
        </w:rPr>
        <w:t>palvelun laatuun.</w:t>
      </w:r>
    </w:p>
    <w:p w14:paraId="7A814520" w14:textId="43C81FF6" w:rsidR="00923C9B" w:rsidRDefault="00923C9B" w:rsidP="00923C9B">
      <w:pPr>
        <w:pStyle w:val="Style4"/>
      </w:pPr>
    </w:p>
    <w:p w14:paraId="6804E4BF" w14:textId="77777777" w:rsidR="00C81C16" w:rsidRPr="00B46B09" w:rsidRDefault="005D1912" w:rsidP="000246A1">
      <w:pPr>
        <w:pStyle w:val="Style5"/>
        <w:rPr>
          <w:sz w:val="24"/>
          <w:szCs w:val="24"/>
        </w:rPr>
      </w:pPr>
      <w:r w:rsidRPr="00B46B09">
        <w:rPr>
          <w:sz w:val="24"/>
          <w:szCs w:val="24"/>
        </w:rPr>
        <w:t>Palveluiden l</w:t>
      </w:r>
      <w:r w:rsidR="00C81C16" w:rsidRPr="00B46B09">
        <w:rPr>
          <w:sz w:val="24"/>
          <w:szCs w:val="24"/>
        </w:rPr>
        <w:t xml:space="preserve">aadun varmistaminen </w:t>
      </w:r>
    </w:p>
    <w:p w14:paraId="1EC86402" w14:textId="77777777" w:rsidR="00FA722B" w:rsidRPr="00B46B09" w:rsidRDefault="00B624B5" w:rsidP="00FA722B">
      <w:pPr>
        <w:pStyle w:val="Style4"/>
        <w:rPr>
          <w:sz w:val="24"/>
          <w:szCs w:val="24"/>
        </w:rPr>
      </w:pPr>
      <w:r w:rsidRPr="00B46B09">
        <w:rPr>
          <w:rStyle w:val="normaltextrun"/>
          <w:sz w:val="24"/>
          <w:szCs w:val="24"/>
        </w:rPr>
        <w:t>Päivittäinen palvelujen laatu varmistetaan yksikössä tehtävällä omavalvonnalla.</w:t>
      </w:r>
      <w:r w:rsidR="00F91620" w:rsidRPr="00B46B09">
        <w:rPr>
          <w:rStyle w:val="normaltextrun"/>
          <w:sz w:val="24"/>
          <w:szCs w:val="24"/>
        </w:rPr>
        <w:t xml:space="preserve"> </w:t>
      </w:r>
      <w:r w:rsidR="00FA722B" w:rsidRPr="00B46B09">
        <w:rPr>
          <w:sz w:val="24"/>
          <w:szCs w:val="24"/>
        </w:rPr>
        <w:t xml:space="preserve">Omavalvonnalla varmistetaan, että asiakasturvallisuuden ja laadun toteuttamiseksi tehdään systemaattista työtä. Tämä tukee laadukkaan ja turvallisen palvelun kokonaisuutta, eri ammattiryhmien yhteistyötä sekä toimintatapojen kehittämistä. Omavalvonnalla varmistetaan toiminnan jatkuva kehittäminen ja toiminnan riskien säännöllinen arviointi. </w:t>
      </w:r>
    </w:p>
    <w:p w14:paraId="08B1546E" w14:textId="68D0254F" w:rsidR="00C407F3" w:rsidRPr="00B46B09" w:rsidRDefault="00C407F3" w:rsidP="00C407F3">
      <w:pPr>
        <w:pStyle w:val="Style4"/>
        <w:rPr>
          <w:sz w:val="24"/>
          <w:szCs w:val="24"/>
        </w:rPr>
      </w:pPr>
      <w:r w:rsidRPr="00B46B09">
        <w:rPr>
          <w:sz w:val="24"/>
          <w:szCs w:val="24"/>
        </w:rPr>
        <w:t>Palveluyksiköt seuraavat ja arvioivat omavalvontansa tuloksia sekä tavoitteidensa ja kehittämistoimenpiteiden toteutumista päivittäisjohtamisessa sekä</w:t>
      </w:r>
      <w:r w:rsidR="00A9475C" w:rsidRPr="00B46B09">
        <w:rPr>
          <w:sz w:val="24"/>
          <w:szCs w:val="24"/>
        </w:rPr>
        <w:t xml:space="preserve"> </w:t>
      </w:r>
      <w:r w:rsidR="00B301B1" w:rsidRPr="00F976A7">
        <w:rPr>
          <w:sz w:val="24"/>
          <w:szCs w:val="24"/>
        </w:rPr>
        <w:t>muun muassa</w:t>
      </w:r>
      <w:r w:rsidR="00A9475C" w:rsidRPr="00F976A7">
        <w:rPr>
          <w:sz w:val="24"/>
          <w:szCs w:val="24"/>
        </w:rPr>
        <w:t xml:space="preserve"> viikkokokouksissa</w:t>
      </w:r>
      <w:r w:rsidR="00B301B1" w:rsidRPr="00F976A7">
        <w:rPr>
          <w:sz w:val="24"/>
          <w:szCs w:val="24"/>
        </w:rPr>
        <w:t>.</w:t>
      </w:r>
      <w:r w:rsidR="00A9475C" w:rsidRPr="00F976A7">
        <w:rPr>
          <w:sz w:val="24"/>
          <w:szCs w:val="24"/>
        </w:rPr>
        <w:t xml:space="preserve"> </w:t>
      </w:r>
      <w:r w:rsidR="00F976A7" w:rsidRPr="00F976A7">
        <w:rPr>
          <w:sz w:val="24"/>
          <w:szCs w:val="24"/>
        </w:rPr>
        <w:t>T</w:t>
      </w:r>
      <w:r w:rsidR="00A9475C" w:rsidRPr="00F976A7">
        <w:rPr>
          <w:sz w:val="24"/>
          <w:szCs w:val="24"/>
        </w:rPr>
        <w:t xml:space="preserve">uloksista tiedotetaan asiakaskokouksissa ja läheiskirjeiden avulla. </w:t>
      </w:r>
      <w:r w:rsidRPr="00B46B09">
        <w:rPr>
          <w:sz w:val="24"/>
          <w:szCs w:val="24"/>
        </w:rPr>
        <w:t xml:space="preserve">Tukenan johdon ja palvelutoiminnan johtoryhmän vastuulla on toiminnan suunnittelu, seuranta, toimintalinjausten teko ja resursointi. </w:t>
      </w:r>
    </w:p>
    <w:p w14:paraId="1600C02D" w14:textId="77777777" w:rsidR="00EA7FF2" w:rsidRPr="00B46B09" w:rsidRDefault="00396CA5" w:rsidP="000167E0">
      <w:pPr>
        <w:pStyle w:val="Style4"/>
        <w:rPr>
          <w:rStyle w:val="normaltextrun"/>
          <w:sz w:val="24"/>
          <w:szCs w:val="24"/>
        </w:rPr>
      </w:pPr>
      <w:r w:rsidRPr="00B46B09">
        <w:rPr>
          <w:rStyle w:val="normaltextrun"/>
          <w:sz w:val="24"/>
          <w:szCs w:val="24"/>
        </w:rPr>
        <w:t>Omavalvonnan</w:t>
      </w:r>
      <w:r w:rsidR="00862813" w:rsidRPr="00B46B09">
        <w:rPr>
          <w:rStyle w:val="normaltextrun"/>
          <w:sz w:val="24"/>
          <w:szCs w:val="24"/>
        </w:rPr>
        <w:t xml:space="preserve"> lisäksi </w:t>
      </w:r>
      <w:r w:rsidR="00A655F9" w:rsidRPr="00B46B09">
        <w:rPr>
          <w:rStyle w:val="normaltextrun"/>
          <w:sz w:val="24"/>
          <w:szCs w:val="24"/>
        </w:rPr>
        <w:t xml:space="preserve">toiminnan laadukkuus </w:t>
      </w:r>
      <w:r w:rsidR="00AE6171" w:rsidRPr="00B46B09">
        <w:rPr>
          <w:rStyle w:val="normaltextrun"/>
          <w:sz w:val="24"/>
          <w:szCs w:val="24"/>
        </w:rPr>
        <w:t xml:space="preserve">ja jatkuva parantaminen </w:t>
      </w:r>
      <w:r w:rsidR="00A655F9" w:rsidRPr="00B46B09">
        <w:rPr>
          <w:rStyle w:val="normaltextrun"/>
          <w:sz w:val="24"/>
          <w:szCs w:val="24"/>
        </w:rPr>
        <w:t xml:space="preserve">varmennetaan sisäisillä auditoinneilla. </w:t>
      </w:r>
      <w:r w:rsidR="0018734C" w:rsidRPr="00B46B09">
        <w:rPr>
          <w:rStyle w:val="normaltextrun"/>
          <w:sz w:val="24"/>
          <w:szCs w:val="24"/>
        </w:rPr>
        <w:t>Tukena</w:t>
      </w:r>
      <w:r w:rsidR="000920A0" w:rsidRPr="00B46B09">
        <w:rPr>
          <w:rStyle w:val="normaltextrun"/>
          <w:sz w:val="24"/>
          <w:szCs w:val="24"/>
        </w:rPr>
        <w:t>ssa</w:t>
      </w:r>
      <w:r w:rsidR="0018734C" w:rsidRPr="00B46B09">
        <w:rPr>
          <w:rStyle w:val="normaltextrun"/>
          <w:sz w:val="24"/>
          <w:szCs w:val="24"/>
        </w:rPr>
        <w:t xml:space="preserve"> t</w:t>
      </w:r>
      <w:r w:rsidR="008F141E" w:rsidRPr="00B46B09">
        <w:rPr>
          <w:rStyle w:val="normaltextrun"/>
          <w:sz w:val="24"/>
          <w:szCs w:val="24"/>
        </w:rPr>
        <w:t>avoitteen</w:t>
      </w:r>
      <w:r w:rsidR="0018734C" w:rsidRPr="00B46B09">
        <w:rPr>
          <w:rStyle w:val="normaltextrun"/>
          <w:sz w:val="24"/>
          <w:szCs w:val="24"/>
        </w:rPr>
        <w:t>a</w:t>
      </w:r>
      <w:r w:rsidR="008F141E" w:rsidRPr="00B46B09">
        <w:rPr>
          <w:rStyle w:val="normaltextrun"/>
          <w:sz w:val="24"/>
          <w:szCs w:val="24"/>
        </w:rPr>
        <w:t xml:space="preserve"> on tehdä sisäinen auditointi jokaiseen palveluyksikköö</w:t>
      </w:r>
      <w:r w:rsidR="00AD596D" w:rsidRPr="00B46B09">
        <w:rPr>
          <w:rStyle w:val="normaltextrun"/>
          <w:sz w:val="24"/>
          <w:szCs w:val="24"/>
        </w:rPr>
        <w:t>n</w:t>
      </w:r>
      <w:r w:rsidR="008F141E" w:rsidRPr="00B46B09">
        <w:rPr>
          <w:rStyle w:val="normaltextrun"/>
          <w:sz w:val="24"/>
          <w:szCs w:val="24"/>
        </w:rPr>
        <w:t xml:space="preserve"> </w:t>
      </w:r>
      <w:r w:rsidR="00007541" w:rsidRPr="00B46B09">
        <w:rPr>
          <w:rStyle w:val="normaltextrun"/>
          <w:sz w:val="24"/>
          <w:szCs w:val="24"/>
        </w:rPr>
        <w:t xml:space="preserve">vähintään kolmen vuoden välein. </w:t>
      </w:r>
    </w:p>
    <w:p w14:paraId="35D94B60" w14:textId="77777777" w:rsidR="00393E94" w:rsidRPr="00B46B09" w:rsidRDefault="00393E94" w:rsidP="00393E94">
      <w:pPr>
        <w:pStyle w:val="Style4"/>
        <w:rPr>
          <w:sz w:val="24"/>
          <w:szCs w:val="24"/>
        </w:rPr>
      </w:pPr>
      <w:r w:rsidRPr="00B46B09">
        <w:rPr>
          <w:sz w:val="24"/>
          <w:szCs w:val="24"/>
        </w:rPr>
        <w:t>Tukena</w:t>
      </w:r>
      <w:r w:rsidR="000920A0" w:rsidRPr="00B46B09">
        <w:rPr>
          <w:sz w:val="24"/>
          <w:szCs w:val="24"/>
        </w:rPr>
        <w:t>lla</w:t>
      </w:r>
      <w:r w:rsidRPr="00B46B09">
        <w:rPr>
          <w:sz w:val="24"/>
          <w:szCs w:val="24"/>
        </w:rPr>
        <w:t xml:space="preserve"> on Inspecta Sertifiointi Oy:n myöntämä ISO 9001:2015-laatusertifikaatti. Sertifikaatti kattaa koko Tukenan toiminnan ja kaikki palveluyksiköt. Laatujärjestelmä auditoidaan ulkoisen tahon toimesta kerran vuodessa ja sertifikaatti uusitaan kolmen vuoden välein. </w:t>
      </w:r>
    </w:p>
    <w:p w14:paraId="6C2D7139" w14:textId="36B6560A" w:rsidR="00E63CB3" w:rsidRDefault="005954F9" w:rsidP="00393E94">
      <w:pPr>
        <w:pStyle w:val="Style4"/>
        <w:rPr>
          <w:sz w:val="24"/>
          <w:szCs w:val="24"/>
        </w:rPr>
      </w:pPr>
      <w:r w:rsidRPr="00B46B09">
        <w:rPr>
          <w:sz w:val="24"/>
          <w:szCs w:val="24"/>
        </w:rPr>
        <w:lastRenderedPageBreak/>
        <w:t>Tähtiomenassa on nimetty laatuvastaava</w:t>
      </w:r>
      <w:r w:rsidR="002A43A1" w:rsidRPr="00B46B09">
        <w:rPr>
          <w:sz w:val="24"/>
          <w:szCs w:val="24"/>
        </w:rPr>
        <w:t xml:space="preserve"> Mervi Järvelä</w:t>
      </w:r>
      <w:r w:rsidRPr="00B46B09">
        <w:rPr>
          <w:sz w:val="24"/>
          <w:szCs w:val="24"/>
        </w:rPr>
        <w:t>, joka yhdessä palveluyksikön johtajan kanssa seuraa laadukkaiden palveluiden toteutumista yksikössä. Palveluyksikön johtaja toimii Tähtiomenan</w:t>
      </w:r>
      <w:r w:rsidR="0076710C" w:rsidRPr="00B46B09">
        <w:rPr>
          <w:sz w:val="24"/>
          <w:szCs w:val="24"/>
        </w:rPr>
        <w:t xml:space="preserve"> vastuuhenkilönä ja huolehtii, että yksikön toiminta vastaa tilaajien kanssa tehtyä sopimusta, ohjeita ja linjauksia. Laatuvastaava seuraa Tukenan sisäisien ja ulkoisten auditointien raportteja ja nostaa niistä kehittämistarpeita yksikön omaan toimintaan.</w:t>
      </w:r>
    </w:p>
    <w:p w14:paraId="05017C4E" w14:textId="658919FD" w:rsidR="00EB0550" w:rsidRPr="004A6323" w:rsidRDefault="00EB0550" w:rsidP="00393E94">
      <w:pPr>
        <w:pStyle w:val="Style4"/>
        <w:rPr>
          <w:sz w:val="24"/>
          <w:szCs w:val="24"/>
        </w:rPr>
      </w:pPr>
      <w:r w:rsidRPr="004A6323">
        <w:rPr>
          <w:sz w:val="24"/>
          <w:szCs w:val="24"/>
        </w:rPr>
        <w:t>Tähtiomenassa</w:t>
      </w:r>
      <w:r w:rsidR="00382663" w:rsidRPr="004A6323">
        <w:rPr>
          <w:sz w:val="24"/>
          <w:szCs w:val="24"/>
        </w:rPr>
        <w:t xml:space="preserve"> huomioimme kaikki tasavertaisesti, keskustelu on avointa</w:t>
      </w:r>
      <w:r w:rsidR="001A38EA" w:rsidRPr="004A6323">
        <w:rPr>
          <w:sz w:val="24"/>
          <w:szCs w:val="24"/>
        </w:rPr>
        <w:t xml:space="preserve"> ja palaute rakentavaa. Omaiset pitävät säännöllisesti yhteyttä joko puhelimitse, sähköpostitse tai kasvotusten, kun käyvät yksikössä. Aikaa järjestetään tarpeen mukaan</w:t>
      </w:r>
      <w:r w:rsidR="0026190E" w:rsidRPr="004A6323">
        <w:rPr>
          <w:sz w:val="24"/>
          <w:szCs w:val="24"/>
        </w:rPr>
        <w:t>, mikäli läheiset toivovat esim. yhteistä palaveria käydä asiakkaan asioita lä</w:t>
      </w:r>
      <w:r w:rsidR="006A48A1" w:rsidRPr="004A6323">
        <w:rPr>
          <w:sz w:val="24"/>
          <w:szCs w:val="24"/>
        </w:rPr>
        <w:t xml:space="preserve">vitse. </w:t>
      </w:r>
      <w:r w:rsidR="006A1B18" w:rsidRPr="004A6323">
        <w:rPr>
          <w:sz w:val="24"/>
          <w:szCs w:val="24"/>
        </w:rPr>
        <w:t xml:space="preserve">Toiminnassa huomioidaan taloudellinen, ekologinen ja </w:t>
      </w:r>
      <w:r w:rsidR="00E00F66" w:rsidRPr="004A6323">
        <w:rPr>
          <w:sz w:val="24"/>
          <w:szCs w:val="24"/>
        </w:rPr>
        <w:t xml:space="preserve">kulttuurinen sekä </w:t>
      </w:r>
      <w:r w:rsidR="006A1B18" w:rsidRPr="004A6323">
        <w:rPr>
          <w:sz w:val="24"/>
          <w:szCs w:val="24"/>
        </w:rPr>
        <w:t>sosiaalisesti kestävä kehitys</w:t>
      </w:r>
      <w:r w:rsidR="00B177A1" w:rsidRPr="004A6323">
        <w:rPr>
          <w:sz w:val="24"/>
          <w:szCs w:val="24"/>
        </w:rPr>
        <w:t xml:space="preserve"> kokonaisvaltaisesti.</w:t>
      </w:r>
      <w:r w:rsidR="0060193E" w:rsidRPr="004A6323">
        <w:rPr>
          <w:sz w:val="24"/>
          <w:szCs w:val="24"/>
        </w:rPr>
        <w:t xml:space="preserve"> Luottamus ja yhteisöllisyys rakentuvat</w:t>
      </w:r>
      <w:r w:rsidR="00AE760B" w:rsidRPr="004A6323">
        <w:rPr>
          <w:sz w:val="24"/>
          <w:szCs w:val="24"/>
        </w:rPr>
        <w:t xml:space="preserve"> yhdessä tekemällä</w:t>
      </w:r>
      <w:r w:rsidR="00FF205E" w:rsidRPr="004A6323">
        <w:rPr>
          <w:sz w:val="24"/>
          <w:szCs w:val="24"/>
        </w:rPr>
        <w:t>,</w:t>
      </w:r>
      <w:r w:rsidR="00AE760B" w:rsidRPr="004A6323">
        <w:rPr>
          <w:sz w:val="24"/>
          <w:szCs w:val="24"/>
        </w:rPr>
        <w:t xml:space="preserve"> osallistamalla asiakkaat, läheiset sekä henkilökunnan</w:t>
      </w:r>
      <w:r w:rsidR="00D42CDA" w:rsidRPr="004A6323">
        <w:rPr>
          <w:sz w:val="24"/>
          <w:szCs w:val="24"/>
        </w:rPr>
        <w:t xml:space="preserve"> </w:t>
      </w:r>
      <w:r w:rsidR="00FF205E" w:rsidRPr="004A6323">
        <w:rPr>
          <w:sz w:val="24"/>
          <w:szCs w:val="24"/>
        </w:rPr>
        <w:t>toimimaan yhteis</w:t>
      </w:r>
      <w:r w:rsidR="00B01EFC" w:rsidRPr="004A6323">
        <w:rPr>
          <w:sz w:val="24"/>
          <w:szCs w:val="24"/>
        </w:rPr>
        <w:t xml:space="preserve">ten tavoitteiden </w:t>
      </w:r>
      <w:r w:rsidR="00A240C8" w:rsidRPr="004A6323">
        <w:rPr>
          <w:sz w:val="24"/>
          <w:szCs w:val="24"/>
        </w:rPr>
        <w:t>toteuttamiseksi.</w:t>
      </w:r>
    </w:p>
    <w:p w14:paraId="3FE66C14" w14:textId="68CF6FAB" w:rsidR="00923C9B" w:rsidRPr="004A6323" w:rsidRDefault="00923C9B" w:rsidP="00393E94">
      <w:pPr>
        <w:pStyle w:val="Style4"/>
        <w:rPr>
          <w:sz w:val="24"/>
          <w:szCs w:val="24"/>
        </w:rPr>
      </w:pPr>
      <w:r w:rsidRPr="004A6323">
        <w:rPr>
          <w:sz w:val="24"/>
          <w:szCs w:val="24"/>
        </w:rPr>
        <w:t xml:space="preserve"> Tukenan arvojen toteutum</w:t>
      </w:r>
      <w:r w:rsidR="0068054C" w:rsidRPr="004A6323">
        <w:rPr>
          <w:sz w:val="24"/>
          <w:szCs w:val="24"/>
        </w:rPr>
        <w:t>inen</w:t>
      </w:r>
      <w:r w:rsidRPr="004A6323">
        <w:rPr>
          <w:sz w:val="24"/>
          <w:szCs w:val="24"/>
        </w:rPr>
        <w:t xml:space="preserve"> </w:t>
      </w:r>
      <w:r w:rsidR="0068054C" w:rsidRPr="004A6323">
        <w:rPr>
          <w:sz w:val="24"/>
          <w:szCs w:val="24"/>
        </w:rPr>
        <w:t>Tähtiomenassa</w:t>
      </w:r>
      <w:r w:rsidRPr="004A6323">
        <w:rPr>
          <w:sz w:val="24"/>
          <w:szCs w:val="24"/>
        </w:rPr>
        <w:t xml:space="preserve">: </w:t>
      </w:r>
    </w:p>
    <w:p w14:paraId="7E1FF5F7" w14:textId="77777777" w:rsidR="00923C9B" w:rsidRPr="004A6323" w:rsidRDefault="00923C9B" w:rsidP="00923C9B">
      <w:pPr>
        <w:pStyle w:val="Style4"/>
        <w:rPr>
          <w:sz w:val="24"/>
          <w:szCs w:val="24"/>
        </w:rPr>
      </w:pPr>
      <w:r w:rsidRPr="004A6323">
        <w:rPr>
          <w:sz w:val="24"/>
          <w:szCs w:val="24"/>
        </w:rPr>
        <w:t>Inhimillisyys</w:t>
      </w:r>
    </w:p>
    <w:p w14:paraId="2B2BF559" w14:textId="77777777" w:rsidR="00923C9B" w:rsidRPr="004A6323" w:rsidRDefault="00923C9B" w:rsidP="00923C9B">
      <w:pPr>
        <w:pStyle w:val="Style4"/>
        <w:rPr>
          <w:sz w:val="24"/>
          <w:szCs w:val="24"/>
        </w:rPr>
      </w:pPr>
      <w:r w:rsidRPr="004A6323">
        <w:rPr>
          <w:sz w:val="24"/>
          <w:szCs w:val="24"/>
        </w:rPr>
        <w:t>• Olemme omannäköisen, merkityksellisen elämän tukena.</w:t>
      </w:r>
    </w:p>
    <w:p w14:paraId="50703178" w14:textId="77777777" w:rsidR="00923C9B" w:rsidRPr="004A6323" w:rsidRDefault="00923C9B" w:rsidP="00923C9B">
      <w:pPr>
        <w:pStyle w:val="Style4"/>
        <w:rPr>
          <w:sz w:val="24"/>
          <w:szCs w:val="24"/>
        </w:rPr>
      </w:pPr>
      <w:r w:rsidRPr="004A6323">
        <w:rPr>
          <w:sz w:val="24"/>
          <w:szCs w:val="24"/>
        </w:rPr>
        <w:t>• Kohtaamme toisemme kunnioittavasti, iloitsemme yhdessä.</w:t>
      </w:r>
    </w:p>
    <w:p w14:paraId="7B26B623" w14:textId="77777777" w:rsidR="00923C9B" w:rsidRPr="004A6323" w:rsidRDefault="00923C9B" w:rsidP="00923C9B">
      <w:pPr>
        <w:pStyle w:val="Style4"/>
        <w:rPr>
          <w:sz w:val="24"/>
          <w:szCs w:val="24"/>
        </w:rPr>
      </w:pPr>
      <w:r w:rsidRPr="004A6323">
        <w:rPr>
          <w:sz w:val="24"/>
          <w:szCs w:val="24"/>
        </w:rPr>
        <w:t>• Olemme läheisten luottamuksen arvoisia ja kunnioitamme heidän asiantuntemustaan.</w:t>
      </w:r>
    </w:p>
    <w:p w14:paraId="17264BFC" w14:textId="77777777" w:rsidR="00923C9B" w:rsidRPr="004A6323" w:rsidRDefault="00923C9B" w:rsidP="00923C9B">
      <w:pPr>
        <w:pStyle w:val="Style4"/>
        <w:rPr>
          <w:sz w:val="24"/>
          <w:szCs w:val="24"/>
        </w:rPr>
      </w:pPr>
      <w:r w:rsidRPr="004A6323">
        <w:rPr>
          <w:sz w:val="24"/>
          <w:szCs w:val="24"/>
        </w:rPr>
        <w:t>Oikeudenmukaisuus</w:t>
      </w:r>
    </w:p>
    <w:p w14:paraId="333DD259" w14:textId="77777777" w:rsidR="00923C9B" w:rsidRPr="004A6323" w:rsidRDefault="00923C9B" w:rsidP="00923C9B">
      <w:pPr>
        <w:pStyle w:val="Style4"/>
        <w:rPr>
          <w:sz w:val="24"/>
          <w:szCs w:val="24"/>
        </w:rPr>
      </w:pPr>
      <w:r w:rsidRPr="004A6323">
        <w:rPr>
          <w:sz w:val="24"/>
          <w:szCs w:val="24"/>
        </w:rPr>
        <w:t>• Ihmisarvo kuuluu kaikille.</w:t>
      </w:r>
    </w:p>
    <w:p w14:paraId="65BB64F7" w14:textId="77777777" w:rsidR="00923C9B" w:rsidRPr="004A6323" w:rsidRDefault="00923C9B" w:rsidP="00923C9B">
      <w:pPr>
        <w:pStyle w:val="Style4"/>
        <w:rPr>
          <w:sz w:val="24"/>
          <w:szCs w:val="24"/>
        </w:rPr>
      </w:pPr>
      <w:r w:rsidRPr="004A6323">
        <w:rPr>
          <w:sz w:val="24"/>
          <w:szCs w:val="24"/>
        </w:rPr>
        <w:t>• Puolustamme jokaisen oikeutta tulla kuulluksi, nähdyksi ja kunnioitetuksi.</w:t>
      </w:r>
    </w:p>
    <w:p w14:paraId="611D4041" w14:textId="77777777" w:rsidR="00923C9B" w:rsidRPr="004A6323" w:rsidRDefault="00923C9B" w:rsidP="00923C9B">
      <w:pPr>
        <w:pStyle w:val="Style4"/>
        <w:rPr>
          <w:sz w:val="24"/>
          <w:szCs w:val="24"/>
        </w:rPr>
      </w:pPr>
      <w:r w:rsidRPr="004A6323">
        <w:rPr>
          <w:sz w:val="24"/>
          <w:szCs w:val="24"/>
        </w:rPr>
        <w:t>Rohkeus</w:t>
      </w:r>
    </w:p>
    <w:p w14:paraId="3A36E65D" w14:textId="77777777" w:rsidR="00923C9B" w:rsidRPr="004A6323" w:rsidRDefault="00923C9B" w:rsidP="00923C9B">
      <w:pPr>
        <w:pStyle w:val="Style4"/>
        <w:rPr>
          <w:sz w:val="24"/>
          <w:szCs w:val="24"/>
        </w:rPr>
      </w:pPr>
      <w:r w:rsidRPr="004A6323">
        <w:rPr>
          <w:sz w:val="24"/>
          <w:szCs w:val="24"/>
        </w:rPr>
        <w:t>• Kehitämme palveluita ja uudistamme rakenteita yhdessä ja ennakkoluulottomasti.</w:t>
      </w:r>
    </w:p>
    <w:p w14:paraId="67305513" w14:textId="77777777" w:rsidR="00923C9B" w:rsidRPr="004A6323" w:rsidRDefault="00923C9B" w:rsidP="00923C9B">
      <w:pPr>
        <w:pStyle w:val="Style4"/>
        <w:rPr>
          <w:sz w:val="24"/>
          <w:szCs w:val="24"/>
        </w:rPr>
      </w:pPr>
      <w:r w:rsidRPr="004A6323">
        <w:rPr>
          <w:sz w:val="24"/>
          <w:szCs w:val="24"/>
        </w:rPr>
        <w:t>• Uskallamme haastaa ja toimia toisin, kun se vie kohti parempaa.</w:t>
      </w:r>
    </w:p>
    <w:p w14:paraId="443CAB32" w14:textId="77777777" w:rsidR="00923C9B" w:rsidRPr="004A6323" w:rsidRDefault="00923C9B" w:rsidP="00923C9B">
      <w:pPr>
        <w:pStyle w:val="Style4"/>
        <w:rPr>
          <w:sz w:val="24"/>
          <w:szCs w:val="24"/>
        </w:rPr>
      </w:pPr>
      <w:r w:rsidRPr="004A6323">
        <w:rPr>
          <w:sz w:val="24"/>
          <w:szCs w:val="24"/>
        </w:rPr>
        <w:t>Vastuullisuus</w:t>
      </w:r>
    </w:p>
    <w:p w14:paraId="66806937" w14:textId="77777777" w:rsidR="00923C9B" w:rsidRPr="004A6323" w:rsidRDefault="00923C9B" w:rsidP="00923C9B">
      <w:pPr>
        <w:pStyle w:val="Style4"/>
        <w:rPr>
          <w:sz w:val="24"/>
          <w:szCs w:val="24"/>
        </w:rPr>
      </w:pPr>
      <w:r w:rsidRPr="004A6323">
        <w:rPr>
          <w:sz w:val="24"/>
          <w:szCs w:val="24"/>
        </w:rPr>
        <w:t>• Toimimme kestävästi ja vaikuttavasti yksilöiden, yhteisöjen ja yhteiskunnan parhaaksi.</w:t>
      </w:r>
    </w:p>
    <w:p w14:paraId="2C920E1D" w14:textId="67514AD4" w:rsidR="00923C9B" w:rsidRPr="004A6323" w:rsidRDefault="00923C9B" w:rsidP="00923C9B">
      <w:pPr>
        <w:pStyle w:val="Style4"/>
        <w:rPr>
          <w:sz w:val="24"/>
          <w:szCs w:val="24"/>
        </w:rPr>
      </w:pPr>
      <w:r w:rsidRPr="004A6323">
        <w:rPr>
          <w:sz w:val="24"/>
          <w:szCs w:val="24"/>
        </w:rPr>
        <w:t>• Rakennamme yhteisöjä, joissa yhdessä tekeminen lisää hyvinvointia ja luottamusta.</w:t>
      </w:r>
    </w:p>
    <w:p w14:paraId="6BE7E203" w14:textId="77777777" w:rsidR="00393E94" w:rsidRPr="00B46B09" w:rsidRDefault="008C2022" w:rsidP="000246A1">
      <w:pPr>
        <w:pStyle w:val="Style5"/>
        <w:rPr>
          <w:sz w:val="24"/>
          <w:szCs w:val="24"/>
        </w:rPr>
      </w:pPr>
      <w:r w:rsidRPr="00B46B09">
        <w:rPr>
          <w:sz w:val="24"/>
          <w:szCs w:val="24"/>
        </w:rPr>
        <w:t>Asiakasturvallisuuden varmistaminen</w:t>
      </w:r>
    </w:p>
    <w:p w14:paraId="39D68187" w14:textId="77777777" w:rsidR="008C2022" w:rsidRPr="00B46B09" w:rsidRDefault="00291FB6" w:rsidP="000167E0">
      <w:pPr>
        <w:pStyle w:val="Style4"/>
        <w:rPr>
          <w:sz w:val="24"/>
          <w:szCs w:val="24"/>
        </w:rPr>
      </w:pPr>
      <w:r w:rsidRPr="00B46B09">
        <w:rPr>
          <w:sz w:val="24"/>
          <w:szCs w:val="24"/>
        </w:rPr>
        <w:lastRenderedPageBreak/>
        <w:t>Asiakasturvallisuuteen liittyvät vaaratapahtumat, läheltä piti -tilanteet sekä muut turvallisuushavainnot kirjataan Ha</w:t>
      </w:r>
      <w:r w:rsidR="00261176" w:rsidRPr="00B46B09">
        <w:rPr>
          <w:sz w:val="24"/>
          <w:szCs w:val="24"/>
        </w:rPr>
        <w:t>iPro-järjestelmään. Kirjauksen tekee tapauksen havaitsija</w:t>
      </w:r>
      <w:r w:rsidR="00171895" w:rsidRPr="00B46B09">
        <w:rPr>
          <w:sz w:val="24"/>
          <w:szCs w:val="24"/>
        </w:rPr>
        <w:t xml:space="preserve">, halutessaan anonyymisti. </w:t>
      </w:r>
      <w:r w:rsidR="00214181" w:rsidRPr="00B46B09">
        <w:rPr>
          <w:sz w:val="24"/>
          <w:szCs w:val="24"/>
        </w:rPr>
        <w:t xml:space="preserve">Palveluyksikön esihenkilö vastaa tapausten </w:t>
      </w:r>
      <w:r w:rsidR="00D367A1" w:rsidRPr="00B46B09">
        <w:rPr>
          <w:sz w:val="24"/>
          <w:szCs w:val="24"/>
        </w:rPr>
        <w:t xml:space="preserve">selvittämisestä, käsittelystä ja jatkotoimenpiteiden </w:t>
      </w:r>
      <w:r w:rsidR="005E2974" w:rsidRPr="00B46B09">
        <w:rPr>
          <w:sz w:val="24"/>
          <w:szCs w:val="24"/>
        </w:rPr>
        <w:t>organisoinnista. Tärkeää on, että kaikki tapaukset analysoidaan ja niistä opitaan, jotta vastaavaa ei tapahtuisi toistamiseen.</w:t>
      </w:r>
      <w:r w:rsidR="004F2E60" w:rsidRPr="00B46B09">
        <w:rPr>
          <w:sz w:val="24"/>
          <w:szCs w:val="24"/>
        </w:rPr>
        <w:t xml:space="preserve"> </w:t>
      </w:r>
      <w:r w:rsidR="000408FA" w:rsidRPr="00B46B09">
        <w:rPr>
          <w:sz w:val="24"/>
          <w:szCs w:val="24"/>
        </w:rPr>
        <w:t>Asiakasturvallisuusilmoitukset huomioidaan palvelu</w:t>
      </w:r>
      <w:r w:rsidR="00BD5BA0" w:rsidRPr="00B46B09">
        <w:rPr>
          <w:sz w:val="24"/>
          <w:szCs w:val="24"/>
        </w:rPr>
        <w:t>n</w:t>
      </w:r>
      <w:r w:rsidR="000408FA" w:rsidRPr="00B46B09">
        <w:rPr>
          <w:sz w:val="24"/>
          <w:szCs w:val="24"/>
        </w:rPr>
        <w:t xml:space="preserve"> </w:t>
      </w:r>
      <w:r w:rsidR="001D00A4" w:rsidRPr="00B46B09">
        <w:rPr>
          <w:sz w:val="24"/>
          <w:szCs w:val="24"/>
        </w:rPr>
        <w:t xml:space="preserve">riskien arvioinnissa, jossa määritetään myös </w:t>
      </w:r>
      <w:r w:rsidR="00DC51FF" w:rsidRPr="00B46B09">
        <w:rPr>
          <w:sz w:val="24"/>
          <w:szCs w:val="24"/>
        </w:rPr>
        <w:t xml:space="preserve">riskien </w:t>
      </w:r>
      <w:r w:rsidR="00BB6CEF" w:rsidRPr="00B46B09">
        <w:rPr>
          <w:sz w:val="24"/>
          <w:szCs w:val="24"/>
        </w:rPr>
        <w:t>hallin</w:t>
      </w:r>
      <w:r w:rsidR="0078659F" w:rsidRPr="00B46B09">
        <w:rPr>
          <w:sz w:val="24"/>
          <w:szCs w:val="24"/>
        </w:rPr>
        <w:t>tatoimenpiteet</w:t>
      </w:r>
      <w:r w:rsidR="00DC51FF" w:rsidRPr="00B46B09">
        <w:rPr>
          <w:sz w:val="24"/>
          <w:szCs w:val="24"/>
        </w:rPr>
        <w:t xml:space="preserve">. </w:t>
      </w:r>
      <w:r w:rsidR="00BB6CEF" w:rsidRPr="00B46B09">
        <w:rPr>
          <w:sz w:val="24"/>
          <w:szCs w:val="24"/>
        </w:rPr>
        <w:t>Tukenan palveluyksiköissä tehdään palvelun r</w:t>
      </w:r>
      <w:r w:rsidR="00DC51FF" w:rsidRPr="00B46B09">
        <w:rPr>
          <w:sz w:val="24"/>
          <w:szCs w:val="24"/>
        </w:rPr>
        <w:t xml:space="preserve">iskien arviointi </w:t>
      </w:r>
      <w:r w:rsidR="00FD45A3" w:rsidRPr="00B46B09">
        <w:rPr>
          <w:sz w:val="24"/>
          <w:szCs w:val="24"/>
        </w:rPr>
        <w:t xml:space="preserve">vähintään </w:t>
      </w:r>
      <w:r w:rsidR="00DC51FF" w:rsidRPr="00B46B09">
        <w:rPr>
          <w:sz w:val="24"/>
          <w:szCs w:val="24"/>
        </w:rPr>
        <w:t>kerran vuodessa</w:t>
      </w:r>
      <w:r w:rsidR="00BB6CEF" w:rsidRPr="00B46B09">
        <w:rPr>
          <w:sz w:val="24"/>
          <w:szCs w:val="24"/>
        </w:rPr>
        <w:t xml:space="preserve"> tai aina k</w:t>
      </w:r>
      <w:r w:rsidR="0062360F" w:rsidRPr="00B46B09">
        <w:rPr>
          <w:sz w:val="24"/>
          <w:szCs w:val="24"/>
        </w:rPr>
        <w:t>un uusia riskejä havaitaan</w:t>
      </w:r>
      <w:r w:rsidR="00DC51FF" w:rsidRPr="00B46B09">
        <w:rPr>
          <w:sz w:val="24"/>
          <w:szCs w:val="24"/>
        </w:rPr>
        <w:t>.</w:t>
      </w:r>
    </w:p>
    <w:p w14:paraId="7533FC5E" w14:textId="77777777" w:rsidR="00ED0A00" w:rsidRPr="00B46B09" w:rsidRDefault="00ED0A00" w:rsidP="000167E0">
      <w:pPr>
        <w:pStyle w:val="Style4"/>
        <w:rPr>
          <w:sz w:val="24"/>
          <w:szCs w:val="24"/>
        </w:rPr>
      </w:pPr>
    </w:p>
    <w:p w14:paraId="58A3E947" w14:textId="27CA90ED" w:rsidR="00FD1526" w:rsidRDefault="00467C53" w:rsidP="0076710C">
      <w:pPr>
        <w:pStyle w:val="Style4"/>
        <w:ind w:left="720"/>
        <w:rPr>
          <w:sz w:val="24"/>
          <w:szCs w:val="24"/>
        </w:rPr>
      </w:pPr>
      <w:r w:rsidRPr="00B46B09">
        <w:rPr>
          <w:sz w:val="24"/>
          <w:szCs w:val="24"/>
        </w:rPr>
        <w:t xml:space="preserve">Tähtiomenan henkilöstö osallistuu riskien arviointiin, omavalvontasuunnitelman </w:t>
      </w:r>
      <w:r w:rsidR="00923C9B" w:rsidRPr="00BA55E3">
        <w:rPr>
          <w:sz w:val="24"/>
          <w:szCs w:val="24"/>
        </w:rPr>
        <w:t>ja muiden asiakasturvallisuutta varmistavien dokumenttien</w:t>
      </w:r>
      <w:r w:rsidR="00923C9B" w:rsidRPr="00B46B09">
        <w:rPr>
          <w:sz w:val="24"/>
          <w:szCs w:val="24"/>
        </w:rPr>
        <w:t xml:space="preserve"> </w:t>
      </w:r>
      <w:r w:rsidRPr="00B46B09">
        <w:rPr>
          <w:sz w:val="24"/>
          <w:szCs w:val="24"/>
        </w:rPr>
        <w:t xml:space="preserve">laatimiseen sekä turvallisuutta parantavien toimenpiteiden toteuttamiseen. Riskien arviointi tehdään alkuvuodesta osana henkilöstöpalavereita. Kaikista epäkohdista, laatupoikkeamista ja riskeistä ilmoitetaan palveluyksikön johtajalle sekä tehdään niistä ilmoitus HaiPro-järjestelmään sekä tehdään tarvittaessa </w:t>
      </w:r>
      <w:r w:rsidR="00923C9B" w:rsidRPr="00BA55E3">
        <w:rPr>
          <w:sz w:val="24"/>
          <w:szCs w:val="24"/>
        </w:rPr>
        <w:t>valvontalain § 29 mukainen</w:t>
      </w:r>
      <w:r w:rsidR="00923C9B" w:rsidRPr="0068054C">
        <w:rPr>
          <w:color w:val="0066D1" w:themeColor="text2"/>
          <w:sz w:val="24"/>
          <w:szCs w:val="24"/>
        </w:rPr>
        <w:t xml:space="preserve"> </w:t>
      </w:r>
      <w:r w:rsidRPr="00B46B09">
        <w:rPr>
          <w:sz w:val="24"/>
          <w:szCs w:val="24"/>
        </w:rPr>
        <w:t>epäkohtailmoitus asiakkaan sosiaalihuollon toteuttamisesta. Ilmoitukset käsitellään henkilöstön viikkopalavereissa. HaiPro-ilmoitusten käsittelyistä nousseet kehittämistoimenpiteet kirjataan HaiPro</w:t>
      </w:r>
      <w:r w:rsidR="00B83353">
        <w:rPr>
          <w:sz w:val="24"/>
          <w:szCs w:val="24"/>
        </w:rPr>
        <w:t>-</w:t>
      </w:r>
      <w:r w:rsidRPr="00B46B09">
        <w:rPr>
          <w:sz w:val="24"/>
          <w:szCs w:val="24"/>
        </w:rPr>
        <w:t xml:space="preserve">järjestelmään, henkilöstöpalaverin muistioon ja tarvittaessa asiakastietojärjestelmään sekä päivitetään työohjeet vastaamaan sovittuja toimenpiteitä. Tarvittaessa HaiPro-ilmoitusten käsittelyyn osallistuu esimerkiksi organisaation johto, läheiset, palvelun tilaajat sekä asianomaiset. </w:t>
      </w:r>
    </w:p>
    <w:p w14:paraId="6356E27C" w14:textId="77777777" w:rsidR="00FD1526" w:rsidRDefault="00467C53" w:rsidP="0076710C">
      <w:pPr>
        <w:pStyle w:val="Style4"/>
        <w:ind w:left="720"/>
        <w:rPr>
          <w:sz w:val="24"/>
          <w:szCs w:val="24"/>
        </w:rPr>
      </w:pPr>
      <w:r w:rsidRPr="00B46B09">
        <w:rPr>
          <w:sz w:val="24"/>
          <w:szCs w:val="24"/>
        </w:rPr>
        <w:t xml:space="preserve">Yhdessä sovitut asiat tiedotetaan henkilöstölle sähköisen asiakastietojärjestelmän kautta, henkilökohtaisesti tai henkilöstöpalaverissa. Henkilöstöpalaverin muistio tallennetaan IMS-järjestelmään, jossa muistio on koko henkilöstön luettavissa. Asiakastietoja sisältävät asiat tallennetaan aina vain asiakastietojärjestelmään. Henkilöstön ensiapu- ja alkusammutustaidot pidetään ajantasaisina. Henkilöstö saa aina tarvittaessa koulutusta haastavien asiakkaiden kohtaamiseen, jossa pääpaino tilanteiden ennakoinnissa (esimerkiksi Avekki-koulutus). Tähtiomena toimii yhteistyössä turvallisuudesta vastaavien viranomaisten ja muiden turvallisuuteen liittyvien toimijoiden kanssa. Yhteistyön avulla kaikki turvallisuuteen liittyvät suunnitelmat pidetään ajan tasalla (mm. pelastussuunnitelma, poistumisturvallisuussuunnitelma, lääkehoitosuunnitelma, </w:t>
      </w:r>
      <w:r w:rsidRPr="00B46B09">
        <w:rPr>
          <w:sz w:val="24"/>
          <w:szCs w:val="24"/>
        </w:rPr>
        <w:lastRenderedPageBreak/>
        <w:t xml:space="preserve">siivoussuunnitelma jne.). Suunnitelmia noudatetaan ja toteutumista seurataan säännöllisesti. Palveluyksikön johtaja on vastuussa suunnitelmien ajantasaisuudesta ja vastaa niiden noudattamisesta. </w:t>
      </w:r>
    </w:p>
    <w:p w14:paraId="6665AAAA" w14:textId="23392BED" w:rsidR="002D5C05" w:rsidRPr="00B46B09" w:rsidRDefault="00467C53" w:rsidP="0076710C">
      <w:pPr>
        <w:pStyle w:val="Style4"/>
        <w:ind w:left="720"/>
        <w:rPr>
          <w:sz w:val="24"/>
          <w:szCs w:val="24"/>
        </w:rPr>
      </w:pPr>
      <w:r w:rsidRPr="00B46B09">
        <w:rPr>
          <w:sz w:val="24"/>
          <w:szCs w:val="24"/>
        </w:rPr>
        <w:t>Tähtiomenassa on luotu yhtenäiset toimintamallit erilaisiin uhkatilanteisiin. Tavoitteena on ennaltaehkäistä onnettomuudet ja läheltä piti tapaukset mahdollisimman tehokkaasti. Pelastussuunnitelma tarkastetaan vuosittain, vastuuhenkilönä on palveluyksikön johtaja. Tähtiomenassa on käytössä Everon-hoitajakutsujärjestelmä. Asukkailla on huoneissaan hälytyspainikkeet, joista hälytys tulee Tähtiomenan puhelimessa olevaan Everon -sovellukseen.</w:t>
      </w:r>
    </w:p>
    <w:p w14:paraId="65513A29" w14:textId="77777777" w:rsidR="00463318" w:rsidRPr="00B46B09" w:rsidRDefault="00463318" w:rsidP="000167E0">
      <w:pPr>
        <w:pStyle w:val="Style4"/>
        <w:rPr>
          <w:sz w:val="24"/>
          <w:szCs w:val="24"/>
        </w:rPr>
      </w:pPr>
    </w:p>
    <w:p w14:paraId="78312124" w14:textId="77777777" w:rsidR="004B600C" w:rsidRPr="00863D81" w:rsidRDefault="004B600C" w:rsidP="00653B81">
      <w:pPr>
        <w:pStyle w:val="Style2"/>
      </w:pPr>
      <w:bookmarkStart w:id="7" w:name="_Toc179284396"/>
      <w:r w:rsidRPr="00863D81">
        <w:t>2.2 Vastuu palvelujen laadusta</w:t>
      </w:r>
      <w:bookmarkEnd w:id="7"/>
      <w:r w:rsidRPr="00863D81">
        <w:t xml:space="preserve"> </w:t>
      </w:r>
    </w:p>
    <w:p w14:paraId="7B7E8455" w14:textId="46A149CA" w:rsidR="00773351" w:rsidRPr="00977E11" w:rsidRDefault="0005528B" w:rsidP="00773351">
      <w:pPr>
        <w:pStyle w:val="Style4"/>
        <w:rPr>
          <w:sz w:val="24"/>
          <w:szCs w:val="24"/>
        </w:rPr>
      </w:pPr>
      <w:r w:rsidRPr="00B46B09">
        <w:rPr>
          <w:sz w:val="24"/>
          <w:szCs w:val="24"/>
        </w:rPr>
        <w:t>Palveluyksikön johtaja toimii yksikön vastuuhenkilönä ja johtaa arjessa omavalvonnan toteutumista. Palveluyksikön johtaja vastaa omavalvontasuunnitelman laatimisesta, päivittämisestä sekä omavalvonnan toteuttamisesta ja seurannasta. Palvelupäällikkö ohjaa ja tukee yksikön johtajaa omavalvonnan suunnittelussa ja toteuttamisessa. Palveluyksikön johtaja toteuttaa läheltä johtamista, jonka mukaisesti työskentelee yksikössä, on työntekijöiden tavoitettavissa ja vastaa työn resurssoinnista. Jokainen yksittäinen työntekijä vastaa oman työn laadusta ja kehittämisestä. Jokaisen velvollisuus on: - Edistää asiakastyytyväisyyttä ja huomioida asiakkaat ja asiakkaan verkostot yksilöllisesti - Työskennellä niin, että Tukenan perustehtävä, visio ja arvo toteutuvat</w:t>
      </w:r>
      <w:r w:rsidR="001D68BD" w:rsidRPr="00B46B09">
        <w:rPr>
          <w:sz w:val="24"/>
          <w:szCs w:val="24"/>
        </w:rPr>
        <w:t>.</w:t>
      </w:r>
      <w:r w:rsidRPr="00B46B09">
        <w:rPr>
          <w:sz w:val="24"/>
          <w:szCs w:val="24"/>
        </w:rPr>
        <w:t xml:space="preserve"> Puuttua epäkohtiin - Ilmoittaa yksikön johtajalle työtään haittaavasta informaation puutteesta tai häiriöstä - Noudattaa työyhteisön yhteisiä pelisääntöjä</w:t>
      </w:r>
      <w:r w:rsidR="00A83D59" w:rsidRPr="00B46B09">
        <w:rPr>
          <w:sz w:val="24"/>
          <w:szCs w:val="24"/>
        </w:rPr>
        <w:t>.</w:t>
      </w:r>
      <w:r w:rsidRPr="00B46B09">
        <w:rPr>
          <w:sz w:val="24"/>
          <w:szCs w:val="24"/>
        </w:rPr>
        <w:t xml:space="preserve"> Henkilöstössä on nimetty arjen työn kannalta osaajia, jotka löytyvät erillisestä dokumentista IMS</w:t>
      </w:r>
      <w:r w:rsidR="00F7317D">
        <w:rPr>
          <w:sz w:val="24"/>
          <w:szCs w:val="24"/>
        </w:rPr>
        <w:t>-</w:t>
      </w:r>
      <w:r w:rsidRPr="00B46B09">
        <w:rPr>
          <w:sz w:val="24"/>
          <w:szCs w:val="24"/>
        </w:rPr>
        <w:t>järjestelmässä. Osaamisalueet jaetaan henkilöstön osaamisen ja kiinnostuksen mukaisesti. Yksikössä on esimerkiksi laatuosaaja, kirjaamisasiantuntija, RAI-osaaja, IMO-osaaja yms.</w:t>
      </w:r>
      <w:r w:rsidR="00773351" w:rsidRPr="0068054C">
        <w:rPr>
          <w:rFonts w:ascii="Times New Roman" w:hAnsi="Times New Roman" w:cs="Times New Roman"/>
          <w:color w:val="0066D1" w:themeColor="text2"/>
          <w:sz w:val="24"/>
          <w:szCs w:val="24"/>
        </w:rPr>
        <w:t> </w:t>
      </w:r>
    </w:p>
    <w:p w14:paraId="52BD0FDA" w14:textId="3FA7A817" w:rsidR="003A5330" w:rsidRPr="00B46B09" w:rsidRDefault="003A5330" w:rsidP="00136F49">
      <w:pPr>
        <w:pStyle w:val="Style4"/>
        <w:rPr>
          <w:sz w:val="24"/>
          <w:szCs w:val="24"/>
        </w:rPr>
      </w:pPr>
    </w:p>
    <w:p w14:paraId="28FD1012" w14:textId="77777777" w:rsidR="00FD1A76" w:rsidRPr="00B46B09" w:rsidRDefault="00FD1A76" w:rsidP="00136F49">
      <w:pPr>
        <w:pStyle w:val="Style4"/>
        <w:rPr>
          <w:sz w:val="24"/>
          <w:szCs w:val="24"/>
        </w:rPr>
      </w:pPr>
    </w:p>
    <w:p w14:paraId="6C36129C" w14:textId="77777777" w:rsidR="004B600C" w:rsidRPr="00B46B09" w:rsidRDefault="004B600C" w:rsidP="004B600C">
      <w:pPr>
        <w:pStyle w:val="Default"/>
        <w:rPr>
          <w:color w:val="auto"/>
        </w:rPr>
      </w:pPr>
    </w:p>
    <w:p w14:paraId="7174EB8C" w14:textId="77777777" w:rsidR="004B600C" w:rsidRPr="00FD1526" w:rsidRDefault="004B600C" w:rsidP="00653B81">
      <w:pPr>
        <w:pStyle w:val="Style2"/>
      </w:pPr>
      <w:bookmarkStart w:id="8" w:name="_Toc179284397"/>
      <w:r w:rsidRPr="00FD1526">
        <w:t>2.3 Asiakkaan asema ja oikeudet</w:t>
      </w:r>
      <w:bookmarkEnd w:id="8"/>
      <w:r w:rsidRPr="00FD1526">
        <w:t xml:space="preserve"> </w:t>
      </w:r>
    </w:p>
    <w:p w14:paraId="2D7D43E2" w14:textId="77777777" w:rsidR="457D1BDE" w:rsidRPr="00B46B09" w:rsidRDefault="457D1BDE" w:rsidP="457D1BDE">
      <w:pPr>
        <w:pStyle w:val="Style4"/>
        <w:rPr>
          <w:sz w:val="24"/>
          <w:szCs w:val="24"/>
        </w:rPr>
      </w:pPr>
    </w:p>
    <w:p w14:paraId="39A20FD7" w14:textId="77777777" w:rsidR="03242F10" w:rsidRPr="00B46B09" w:rsidRDefault="03242F10" w:rsidP="457D1BDE">
      <w:pPr>
        <w:pStyle w:val="Style4"/>
        <w:rPr>
          <w:sz w:val="24"/>
          <w:szCs w:val="24"/>
        </w:rPr>
      </w:pPr>
      <w:r w:rsidRPr="00B46B09">
        <w:rPr>
          <w:rStyle w:val="normaltextrun"/>
          <w:rFonts w:asciiTheme="minorHAnsi" w:hAnsiTheme="minorHAnsi" w:cstheme="minorBidi"/>
          <w:sz w:val="24"/>
          <w:szCs w:val="24"/>
        </w:rPr>
        <w:lastRenderedPageBreak/>
        <w:t xml:space="preserve">Palveluita järjestettäessä vahvistetaan asiakkaiden itsenäistä suoriutumista, periaatteina tässä ovat asiakkaiden omatoimisuuden tukeminen sekä itsemääräämisoikeuden vahvistaminen. </w:t>
      </w:r>
      <w:r w:rsidRPr="00B46B09">
        <w:rPr>
          <w:sz w:val="24"/>
          <w:szCs w:val="24"/>
        </w:rPr>
        <w:t>Asiakaskohtaiset tavoitteet kirjataan asiakkaan palvelun</w:t>
      </w:r>
      <w:r w:rsidR="00AE7199" w:rsidRPr="00B46B09">
        <w:rPr>
          <w:sz w:val="24"/>
          <w:szCs w:val="24"/>
        </w:rPr>
        <w:t xml:space="preserve"> </w:t>
      </w:r>
      <w:r w:rsidRPr="00B46B09">
        <w:rPr>
          <w:sz w:val="24"/>
          <w:szCs w:val="24"/>
        </w:rPr>
        <w:t>toteuttamissuunnitelmaan. Tavoitteiden toteutumista seurataan palvelun</w:t>
      </w:r>
      <w:r w:rsidR="00765CE2" w:rsidRPr="00B46B09">
        <w:rPr>
          <w:sz w:val="24"/>
          <w:szCs w:val="24"/>
        </w:rPr>
        <w:t xml:space="preserve"> </w:t>
      </w:r>
      <w:r w:rsidRPr="00B46B09">
        <w:rPr>
          <w:sz w:val="24"/>
          <w:szCs w:val="24"/>
        </w:rPr>
        <w:t xml:space="preserve">toteuttamissuunnitelman ja päivittäisen kirjaamisen avulla. Asumispalveluasiakkaiden toimintakyvyn ja palveluntarpeen määrittämisessä käytetään interRAI-ID-arviointijärjestelmää. RAI-tietoa hyödynnetään asiakkaan palvelun toteuttamisen suunnittelussa, yksikön toiminnan kehittämisessä ja lähijohtamisessa, omavalvonnassa sekä organisaatiotason toiminnan kehittämisessä ja johtamisessa.  </w:t>
      </w:r>
    </w:p>
    <w:p w14:paraId="194683AC" w14:textId="77777777" w:rsidR="00061FDC" w:rsidRPr="00B46B09" w:rsidRDefault="00061FDC" w:rsidP="457D1BDE">
      <w:pPr>
        <w:pStyle w:val="Style4"/>
        <w:rPr>
          <w:sz w:val="24"/>
          <w:szCs w:val="24"/>
        </w:rPr>
      </w:pPr>
    </w:p>
    <w:p w14:paraId="3D329159" w14:textId="77777777" w:rsidR="00037040" w:rsidRPr="00B46B09" w:rsidRDefault="00DA605E" w:rsidP="457D1BDE">
      <w:pPr>
        <w:pStyle w:val="Style4"/>
        <w:rPr>
          <w:sz w:val="24"/>
          <w:szCs w:val="24"/>
        </w:rPr>
      </w:pPr>
      <w:r w:rsidRPr="00B46B09">
        <w:rPr>
          <w:sz w:val="24"/>
          <w:szCs w:val="24"/>
        </w:rPr>
        <w:t xml:space="preserve">Tähtiomenassa palveluntarvetta arvioidaan yhdessä asiakkaan ja tarvittaessa hänen läheisen tai laillisen edustajan kanssa. Arvioinnin lähtökohtana on asiakkaan oma näkemys voimavaroistaan ja niiden vahvistamisesta. Arvioinnin tukena ja välineenä käytetään RAI ID -arviointia. Asiakas osallistuu häntä koskeviin neuvotteluihin ja voi kutsua halutessaan läheisen tai muun tukihenkilön mukaan neuvotteluun. Palvelun toteuttamissuunnitelmaan kirjataan palvelun tarkka sisältö ja asiakastyön tavoitteet. Neuvotteluissa ohjaajan tehtävänä on varmistaa, että asiakas ymmärtää neuvottelun sisällön. Apuna voidaan käyttää erilaisia kommunikoinnin apuvälineitä. Asiakkaan käyttämät kommunikaatiomenetelmät kirjataan palveluntoteuttamissuunnitelmaan. Palvelun toteuttamissuunnitelman laatimisesta ja ajantasaisuudesta vastaa asiakkaalle nimetty omaohjaaja yhdessä vastaavan ohjaajan kanssa. </w:t>
      </w:r>
    </w:p>
    <w:p w14:paraId="41362BC9" w14:textId="56169AEA" w:rsidR="00061FDC" w:rsidRPr="00B46B09" w:rsidRDefault="00DA605E" w:rsidP="457D1BDE">
      <w:pPr>
        <w:pStyle w:val="Style4"/>
        <w:rPr>
          <w:sz w:val="24"/>
          <w:szCs w:val="24"/>
        </w:rPr>
      </w:pPr>
      <w:r w:rsidRPr="00B46B09">
        <w:rPr>
          <w:sz w:val="24"/>
          <w:szCs w:val="24"/>
        </w:rPr>
        <w:t xml:space="preserve">RAI-arviointi toteutetaan ja palvelun toteuttamissuunnitelma päivitetään aina asiakkaan palvelussa tapahtuvien muutosten myötä, kuitenkin vähintään puolivuosittain. RAI-arviointi toteutetaan käytännössä ennen palvelun toteuttamissuunnitelman laatimista, jotta arvioinnista saatu tieto on hyödynnettävissä palvelun toteuttamissuunnitelmassa. Tähtiomenassa on laadittu kirjalliset ohjeet omaohjaajan työn tueksi siihen, kuinka RAI-arvioinnista nousseita tietoja voidaan hyödyntää palvelun suunnittelussa. Ohjeet ovat saatavilla IMS-järjestelmässä osana asiakastyön ohjeita. Henkilöstö huolehtii, että asiakas saa tarpeeksi tietoa ja että asiakkaalla on oikeat kommunikoinnin apuvälineet, jotta kuulluksi tuleminen varmistetaan. Asiakasta kannustetaan ilmaisemaan omat mielipiteet ja näkemykset asioihin. </w:t>
      </w:r>
      <w:r w:rsidR="00740CDB" w:rsidRPr="00740CDB">
        <w:rPr>
          <w:sz w:val="24"/>
          <w:szCs w:val="24"/>
        </w:rPr>
        <w:t>J</w:t>
      </w:r>
      <w:r w:rsidR="00ED3071" w:rsidRPr="00740CDB">
        <w:rPr>
          <w:sz w:val="24"/>
          <w:szCs w:val="24"/>
        </w:rPr>
        <w:t xml:space="preserve">okainen työntekijä </w:t>
      </w:r>
      <w:r w:rsidR="00252119" w:rsidRPr="00740CDB">
        <w:rPr>
          <w:sz w:val="24"/>
          <w:szCs w:val="24"/>
        </w:rPr>
        <w:t xml:space="preserve">perehtyy </w:t>
      </w:r>
      <w:r w:rsidR="00ED3071" w:rsidRPr="00740CDB">
        <w:rPr>
          <w:sz w:val="24"/>
          <w:szCs w:val="24"/>
        </w:rPr>
        <w:t>asiakkaiden pa</w:t>
      </w:r>
      <w:r w:rsidR="00330CC8" w:rsidRPr="00740CDB">
        <w:rPr>
          <w:sz w:val="24"/>
          <w:szCs w:val="24"/>
        </w:rPr>
        <w:t>lveluiden toteuttamissuunnitelmaan ja huolehtivat</w:t>
      </w:r>
      <w:r w:rsidR="00ED3071" w:rsidRPr="00740CDB">
        <w:rPr>
          <w:sz w:val="24"/>
          <w:szCs w:val="24"/>
        </w:rPr>
        <w:t>,</w:t>
      </w:r>
      <w:r w:rsidR="00330CC8" w:rsidRPr="00740CDB">
        <w:rPr>
          <w:sz w:val="24"/>
          <w:szCs w:val="24"/>
        </w:rPr>
        <w:t xml:space="preserve"> </w:t>
      </w:r>
      <w:r w:rsidR="000B6364" w:rsidRPr="00740CDB">
        <w:rPr>
          <w:sz w:val="24"/>
          <w:szCs w:val="24"/>
        </w:rPr>
        <w:t xml:space="preserve">että </w:t>
      </w:r>
      <w:r w:rsidR="00330CC8" w:rsidRPr="00740CDB">
        <w:rPr>
          <w:sz w:val="24"/>
          <w:szCs w:val="24"/>
        </w:rPr>
        <w:t>myös</w:t>
      </w:r>
      <w:r w:rsidR="00ED3071" w:rsidRPr="00740CDB">
        <w:rPr>
          <w:sz w:val="24"/>
          <w:szCs w:val="24"/>
        </w:rPr>
        <w:t xml:space="preserve"> sijaiset perehtyvät suunnitelmiin</w:t>
      </w:r>
      <w:r w:rsidR="00330CC8" w:rsidRPr="00740CDB">
        <w:rPr>
          <w:sz w:val="24"/>
          <w:szCs w:val="24"/>
        </w:rPr>
        <w:t>.</w:t>
      </w:r>
      <w:r w:rsidR="00C43697" w:rsidRPr="00740CDB">
        <w:rPr>
          <w:sz w:val="24"/>
          <w:szCs w:val="24"/>
        </w:rPr>
        <w:t xml:space="preserve"> E</w:t>
      </w:r>
      <w:r w:rsidR="00ED3071" w:rsidRPr="00740CDB">
        <w:rPr>
          <w:sz w:val="24"/>
          <w:szCs w:val="24"/>
        </w:rPr>
        <w:t xml:space="preserve">sihenkilö </w:t>
      </w:r>
      <w:r w:rsidR="00C43697" w:rsidRPr="00740CDB">
        <w:rPr>
          <w:sz w:val="24"/>
          <w:szCs w:val="24"/>
        </w:rPr>
        <w:t xml:space="preserve">ja vastaava ohjaaja </w:t>
      </w:r>
      <w:r w:rsidR="00ED3071" w:rsidRPr="00740CDB">
        <w:rPr>
          <w:sz w:val="24"/>
          <w:szCs w:val="24"/>
        </w:rPr>
        <w:t>seuraavat yksilöllisten tavoitteiden toteutumista päivittäiskirjauksista</w:t>
      </w:r>
      <w:r w:rsidR="000B6364">
        <w:rPr>
          <w:sz w:val="24"/>
          <w:szCs w:val="24"/>
        </w:rPr>
        <w:t xml:space="preserve">. </w:t>
      </w:r>
      <w:r w:rsidRPr="00B46B09">
        <w:rPr>
          <w:sz w:val="24"/>
          <w:szCs w:val="24"/>
        </w:rPr>
        <w:t xml:space="preserve">toteuttamissuunnitelmien sisältöön. Omaohjaajat tiedottavat aina muuta henkilöstöä asiakkaan palvelussa tapahtuneissa muutoksissa niin henkilökohtaisesti kuin myös </w:t>
      </w:r>
      <w:r w:rsidRPr="00B46B09">
        <w:rPr>
          <w:sz w:val="24"/>
          <w:szCs w:val="24"/>
        </w:rPr>
        <w:lastRenderedPageBreak/>
        <w:t>asiakastietojärjestelmän kautta. Palvelun toteuttamissuunnitelmaan kirjataan tavoitteet, joiden toteutumista seurataan päivittäiskirjausten yhteydessä.</w:t>
      </w:r>
    </w:p>
    <w:p w14:paraId="73077F04" w14:textId="5B06B3BF" w:rsidR="00037040" w:rsidRPr="00B46B09" w:rsidRDefault="00646496" w:rsidP="457D1BDE">
      <w:pPr>
        <w:pStyle w:val="Style4"/>
        <w:rPr>
          <w:sz w:val="24"/>
          <w:szCs w:val="24"/>
        </w:rPr>
      </w:pPr>
      <w:r w:rsidRPr="00B46B09">
        <w:rPr>
          <w:sz w:val="24"/>
          <w:szCs w:val="24"/>
        </w:rPr>
        <w:t xml:space="preserve">DomaCare asiakastietojärjestelmään voidaan merkitä asiakkaille tavoitteita, jotka nousevat henkilöstölle näkyviin aina päivittäiskirjauksia tehdessä. Asiakkaan itsemääräämisoikeutta vahvistetaan siten, että palvelut järjestetään asiakkaan ihmisarvoa, vakaumusta ja yksityisyyttä kunnioittaen. Asiakkaalle turvataan mahdollisuus osallistumiseen ja vaikuttamiseen omissa asioissaan. Asiakkaan toivomukset, mielipide, etu ja yksilölliset tarpeet ovat palveluiden suunnittelun lähtökohtana. </w:t>
      </w:r>
      <w:r w:rsidR="00920E2F">
        <w:rPr>
          <w:sz w:val="24"/>
          <w:szCs w:val="24"/>
        </w:rPr>
        <w:t>K</w:t>
      </w:r>
      <w:r w:rsidRPr="00B46B09">
        <w:rPr>
          <w:sz w:val="24"/>
          <w:szCs w:val="24"/>
        </w:rPr>
        <w:t xml:space="preserve">aikessa toiminnassa </w:t>
      </w:r>
      <w:r w:rsidR="00920E2F" w:rsidRPr="00B46B09">
        <w:rPr>
          <w:sz w:val="24"/>
          <w:szCs w:val="24"/>
        </w:rPr>
        <w:t>menetellään</w:t>
      </w:r>
      <w:r w:rsidRPr="00B46B09">
        <w:rPr>
          <w:sz w:val="24"/>
          <w:szCs w:val="24"/>
        </w:rPr>
        <w:t xml:space="preserve"> asiakasta kunnioittaen ja taataan asiakkaan hyvä elämä. Asiakasta kohdellaan asiallisesti. Jokaiselle luodaan mahdollisuudet osallistua heitä koskevien asioiden suunnitteluun, käsittelyyn ja päätöksen tekoon. Asiakasta tuetaan päätöksenteossa käyttäen vaihtoehtoisia kommunikaatiomenetelmiä. Tuetun päätöksenteon tavoitteena on kannustaa, rohkaista ja tukea henkilöä tekemään omaa elämäänsä koskevia päätöksiä ja valintoja. Asiakkaat osallistuvat Tähtiomenan toiminnan suunnitteluun esimerkiksi säännöllisten asukaskokouksien avulla. Kokouksista kirjoitetaan muistio, joka on nähtävillä Tähtiomenan ilmoitustaululla. Mikäli asiakas ei pääse osallistumaan kokoukseen, ohjaaja käy asiakkaan kanssa kokousmuistion läpi. </w:t>
      </w:r>
    </w:p>
    <w:p w14:paraId="563A90BD" w14:textId="1CFB62BC" w:rsidR="00646496" w:rsidRPr="00B46B09" w:rsidRDefault="00646496" w:rsidP="457D1BDE">
      <w:pPr>
        <w:pStyle w:val="Style4"/>
        <w:rPr>
          <w:rStyle w:val="eop"/>
          <w:sz w:val="24"/>
          <w:szCs w:val="24"/>
        </w:rPr>
      </w:pPr>
      <w:r w:rsidRPr="00B46B09">
        <w:rPr>
          <w:sz w:val="24"/>
          <w:szCs w:val="24"/>
        </w:rPr>
        <w:t>Tukena Tähtiomenassa palvelut tot</w:t>
      </w:r>
      <w:r w:rsidR="00037040" w:rsidRPr="00B46B09">
        <w:rPr>
          <w:sz w:val="24"/>
          <w:szCs w:val="24"/>
        </w:rPr>
        <w:t>e</w:t>
      </w:r>
      <w:r w:rsidRPr="00B46B09">
        <w:rPr>
          <w:sz w:val="24"/>
          <w:szCs w:val="24"/>
        </w:rPr>
        <w:t>utetaan lähtökohtaisesti rajoittamatta henkilön itsemääräämisoikeutta. Rajoitustoimenpiteitä ei käytetä ilman asianmukaisia päätöksiä. Itsemääräämisoikeutta voidaan rajoittaa ainoastaan tilanteissa, joissa asiakkaan tai muiden henkilöiden terveys tai turvallisuus uhkaa vaarantua ja muut keinot ovat tilanteeseen riittämättömiä. Itsemääräämisoikeutta rajoittavista toimenpiteistä tehdään asianmukaiset kirjalliset päätökset. Rajoitustoimenpiteet on toteutettava lievimmän rajoittamisen periaatteen mukaisesti ja turvallisesti ihmisarvoa kunnioittaen. Palvelun toteuttamissuunnitelmaan kirjataan itsemääräämisoikeuden rajoittamista koskevista periaatteista ja käytänteistä. Itsemääräämisoikeutta rajoittavista koskevista käytänteistä keskustellaan yhdessä Suomen kotilääkäreiden IMO-työryhmän kanssa, joka tekee kirjalliset lausunnot itsemääräämisen rajoittamisesta. Lausunnot toimitetaan asiakkaan sosiaalityöntekijälle. Rajoittamistoimenpiteistä tehdään aina kirjaukset asiakastietojärjestelmään. Tukenalla on laadittu itsemääräämisoikeuden tukeminen ja toteutuminen -toimintaohje. Tähtiomenassa on laadittu lisäksi itsemääräämisoikeutta vahvistavat ja tukevat ohjeet.</w:t>
      </w:r>
    </w:p>
    <w:p w14:paraId="1FCF90E2" w14:textId="401EDA45" w:rsidR="00CF3A81" w:rsidRPr="00B46B09" w:rsidRDefault="00CF3A81" w:rsidP="457D1BDE">
      <w:pPr>
        <w:pStyle w:val="Style4"/>
        <w:rPr>
          <w:sz w:val="24"/>
          <w:szCs w:val="24"/>
        </w:rPr>
      </w:pPr>
      <w:r w:rsidRPr="00B46B09">
        <w:rPr>
          <w:sz w:val="24"/>
          <w:szCs w:val="24"/>
        </w:rPr>
        <w:t>As</w:t>
      </w:r>
      <w:r w:rsidR="00747B9B" w:rsidRPr="00B46B09">
        <w:rPr>
          <w:sz w:val="24"/>
          <w:szCs w:val="24"/>
        </w:rPr>
        <w:t>ia</w:t>
      </w:r>
      <w:r w:rsidRPr="00B46B09">
        <w:rPr>
          <w:sz w:val="24"/>
          <w:szCs w:val="24"/>
        </w:rPr>
        <w:t>kkaan itsemääräämisoikeutta vahvistetaan siten, että palvelut järjestetään as</w:t>
      </w:r>
      <w:r w:rsidR="00747B9B" w:rsidRPr="00B46B09">
        <w:rPr>
          <w:sz w:val="24"/>
          <w:szCs w:val="24"/>
        </w:rPr>
        <w:t>ia</w:t>
      </w:r>
      <w:r w:rsidRPr="00B46B09">
        <w:rPr>
          <w:sz w:val="24"/>
          <w:szCs w:val="24"/>
        </w:rPr>
        <w:t xml:space="preserve">kkaan ihmisarvoa, vakaumusta ja yksityisyyttä kunnioittaen. </w:t>
      </w:r>
      <w:r w:rsidRPr="00B46B09">
        <w:rPr>
          <w:sz w:val="24"/>
          <w:szCs w:val="24"/>
        </w:rPr>
        <w:lastRenderedPageBreak/>
        <w:t>As</w:t>
      </w:r>
      <w:r w:rsidR="00747B9B" w:rsidRPr="00B46B09">
        <w:rPr>
          <w:sz w:val="24"/>
          <w:szCs w:val="24"/>
        </w:rPr>
        <w:t>ia</w:t>
      </w:r>
      <w:r w:rsidRPr="00B46B09">
        <w:rPr>
          <w:sz w:val="24"/>
          <w:szCs w:val="24"/>
        </w:rPr>
        <w:t>kkaalle turvataan mahdollisuus osallistumiseen ja vaikuttamiseen omissa asioissaan. As</w:t>
      </w:r>
      <w:r w:rsidR="00747B9B" w:rsidRPr="00B46B09">
        <w:rPr>
          <w:sz w:val="24"/>
          <w:szCs w:val="24"/>
        </w:rPr>
        <w:t>ia</w:t>
      </w:r>
      <w:r w:rsidRPr="00B46B09">
        <w:rPr>
          <w:sz w:val="24"/>
          <w:szCs w:val="24"/>
        </w:rPr>
        <w:t xml:space="preserve">kkaan toivomukset, mielipide, etu ja yksilölliset tarpeet ovat palveluiden suunnittelun lähtökohtana. Tukena </w:t>
      </w:r>
      <w:r w:rsidR="00646496" w:rsidRPr="00B46B09">
        <w:rPr>
          <w:sz w:val="24"/>
          <w:szCs w:val="24"/>
        </w:rPr>
        <w:t>Tähtiomenass</w:t>
      </w:r>
      <w:r w:rsidR="00807DAD" w:rsidRPr="00B46B09">
        <w:rPr>
          <w:sz w:val="24"/>
          <w:szCs w:val="24"/>
        </w:rPr>
        <w:t xml:space="preserve">a </w:t>
      </w:r>
      <w:r w:rsidRPr="00B46B09">
        <w:rPr>
          <w:sz w:val="24"/>
          <w:szCs w:val="24"/>
        </w:rPr>
        <w:t>as</w:t>
      </w:r>
      <w:r w:rsidR="00747B9B" w:rsidRPr="00B46B09">
        <w:rPr>
          <w:sz w:val="24"/>
          <w:szCs w:val="24"/>
        </w:rPr>
        <w:t>ia</w:t>
      </w:r>
      <w:r w:rsidRPr="00B46B09">
        <w:rPr>
          <w:sz w:val="24"/>
          <w:szCs w:val="24"/>
        </w:rPr>
        <w:t>kkaan palvelun</w:t>
      </w:r>
      <w:r w:rsidR="004D75FB" w:rsidRPr="00B46B09">
        <w:rPr>
          <w:sz w:val="24"/>
          <w:szCs w:val="24"/>
        </w:rPr>
        <w:t xml:space="preserve"> </w:t>
      </w:r>
      <w:r w:rsidRPr="00B46B09">
        <w:rPr>
          <w:sz w:val="24"/>
          <w:szCs w:val="24"/>
        </w:rPr>
        <w:t>toteuttamissuunnitelmaan kirjataan</w:t>
      </w:r>
      <w:r w:rsidR="006F5D4F">
        <w:rPr>
          <w:sz w:val="24"/>
          <w:szCs w:val="24"/>
        </w:rPr>
        <w:t xml:space="preserve">. Jokaiselle asiakkaalle on </w:t>
      </w:r>
      <w:r w:rsidR="00F02142">
        <w:rPr>
          <w:sz w:val="24"/>
          <w:szCs w:val="24"/>
        </w:rPr>
        <w:t>laadittu yksilöllinen suunnitelma</w:t>
      </w:r>
      <w:r w:rsidRPr="00B46B09">
        <w:rPr>
          <w:sz w:val="24"/>
          <w:szCs w:val="24"/>
        </w:rPr>
        <w:t>:</w:t>
      </w:r>
    </w:p>
    <w:p w14:paraId="78F5E8FE" w14:textId="77777777" w:rsidR="00CF3A81" w:rsidRPr="00B46B09" w:rsidRDefault="00CF3A81" w:rsidP="00945A2D">
      <w:pPr>
        <w:pStyle w:val="Style4"/>
        <w:numPr>
          <w:ilvl w:val="0"/>
          <w:numId w:val="5"/>
        </w:numPr>
        <w:rPr>
          <w:sz w:val="24"/>
          <w:szCs w:val="24"/>
        </w:rPr>
      </w:pPr>
      <w:r w:rsidRPr="00B46B09">
        <w:rPr>
          <w:sz w:val="24"/>
          <w:szCs w:val="24"/>
        </w:rPr>
        <w:t>toimenpiteet asiakkaan itsenäisen suoriutumisen tukemiseksi ja edistämiseksi sekä itsemääräämisoikeuden vahvistamiseksi</w:t>
      </w:r>
    </w:p>
    <w:p w14:paraId="0CF84FA3" w14:textId="77777777" w:rsidR="00CF3A81" w:rsidRPr="00B46B09" w:rsidRDefault="00CF3A81" w:rsidP="00945A2D">
      <w:pPr>
        <w:pStyle w:val="Style4"/>
        <w:numPr>
          <w:ilvl w:val="0"/>
          <w:numId w:val="4"/>
        </w:numPr>
        <w:rPr>
          <w:sz w:val="24"/>
          <w:szCs w:val="24"/>
        </w:rPr>
      </w:pPr>
      <w:r w:rsidRPr="00B46B09">
        <w:rPr>
          <w:sz w:val="24"/>
          <w:szCs w:val="24"/>
        </w:rPr>
        <w:t>kohtuulliset mukautukset asiakkaan täysimääräisen osallistumisen ja osallisuuden turvaamiseksi, kuten esimerkiksi toimintakykyä edistävä apuväline, henkilökohtainen/ yksilöllinen avustus tai toimintayksikön tilojen järjestely</w:t>
      </w:r>
    </w:p>
    <w:p w14:paraId="2D13E154" w14:textId="77777777" w:rsidR="00CF3A81" w:rsidRPr="00B46B09" w:rsidRDefault="00CF3A81" w:rsidP="00945A2D">
      <w:pPr>
        <w:pStyle w:val="Style4"/>
        <w:numPr>
          <w:ilvl w:val="0"/>
          <w:numId w:val="3"/>
        </w:numPr>
        <w:rPr>
          <w:sz w:val="24"/>
          <w:szCs w:val="24"/>
        </w:rPr>
      </w:pPr>
      <w:r w:rsidRPr="00B46B09">
        <w:rPr>
          <w:sz w:val="24"/>
          <w:szCs w:val="24"/>
        </w:rPr>
        <w:t>asiakkaan käyttämät kommunikaatiomenetelmät</w:t>
      </w:r>
    </w:p>
    <w:p w14:paraId="6EB8276F" w14:textId="77777777" w:rsidR="00CF3A81" w:rsidRPr="00B46B09" w:rsidRDefault="00CF3A81" w:rsidP="00945A2D">
      <w:pPr>
        <w:pStyle w:val="Style4"/>
        <w:numPr>
          <w:ilvl w:val="0"/>
          <w:numId w:val="2"/>
        </w:numPr>
        <w:rPr>
          <w:sz w:val="24"/>
          <w:szCs w:val="24"/>
        </w:rPr>
      </w:pPr>
      <w:r w:rsidRPr="00B46B09">
        <w:rPr>
          <w:sz w:val="24"/>
          <w:szCs w:val="24"/>
        </w:rPr>
        <w:t>keinot, joilla asiakkaan palvelut toteutetaan ensisijaisesti ilman rajoitustoimenpiteitä</w:t>
      </w:r>
    </w:p>
    <w:p w14:paraId="29CDB7F3" w14:textId="77777777" w:rsidR="00CF3A81" w:rsidRPr="00B46B09" w:rsidRDefault="00CF3A81" w:rsidP="00945A2D">
      <w:pPr>
        <w:pStyle w:val="Style4"/>
        <w:numPr>
          <w:ilvl w:val="0"/>
          <w:numId w:val="1"/>
        </w:numPr>
        <w:rPr>
          <w:sz w:val="24"/>
          <w:szCs w:val="24"/>
        </w:rPr>
      </w:pPr>
      <w:r w:rsidRPr="00B46B09">
        <w:rPr>
          <w:sz w:val="24"/>
          <w:szCs w:val="24"/>
        </w:rPr>
        <w:t>arviointi, tarvitaanko asiakkaan palveluissa rajoitustoimenpiteitä.</w:t>
      </w:r>
    </w:p>
    <w:p w14:paraId="5163129E" w14:textId="43957FB5" w:rsidR="00977E11" w:rsidRPr="00F92F79" w:rsidRDefault="00977E11" w:rsidP="00977E11">
      <w:pPr>
        <w:pStyle w:val="Style4"/>
        <w:rPr>
          <w:sz w:val="24"/>
          <w:szCs w:val="24"/>
        </w:rPr>
      </w:pPr>
      <w:r w:rsidRPr="00B46B09">
        <w:rPr>
          <w:sz w:val="24"/>
          <w:szCs w:val="24"/>
        </w:rPr>
        <w:t>Sosiaalihuollon henkilöstöllä on</w:t>
      </w:r>
      <w:r>
        <w:rPr>
          <w:strike/>
          <w:sz w:val="24"/>
          <w:szCs w:val="24"/>
        </w:rPr>
        <w:t xml:space="preserve"> </w:t>
      </w:r>
      <w:r w:rsidRPr="00F92F79">
        <w:rPr>
          <w:sz w:val="24"/>
          <w:szCs w:val="24"/>
        </w:rPr>
        <w:t>valvontalain 29 § mukainen velvollisuus ilmoittaa, jos hän tehtävissään huomaa epäkohdan tai uhan.  Sosiaalihuollon henkilöstöön kuuluvan on ilmoitettava viipymättä esimerkiksi palveluyksikön vastuuhenkilölle, jos hän huomaa tai saa tietoonsa epäkohdan asiakkaan sosiaalihuollon toteuttamisessa. Salassapitovelvollisuus ei estä ilmoitusvelvollisuutta. Valvontalain 29 § mukainen ilmoitusvelvollisuus, epäkohtailmoituksen tekeminen on ohjeistettu IMS-toiminnanohjausjärjestelmässä.</w:t>
      </w:r>
      <w:r w:rsidRPr="00F92F79">
        <w:rPr>
          <w:rFonts w:ascii="Times New Roman" w:hAnsi="Times New Roman" w:cs="Times New Roman"/>
          <w:sz w:val="24"/>
          <w:szCs w:val="24"/>
        </w:rPr>
        <w:t>  </w:t>
      </w:r>
    </w:p>
    <w:p w14:paraId="42BB19EC" w14:textId="77777777" w:rsidR="00977E11" w:rsidRPr="00B46B09" w:rsidRDefault="00977E11" w:rsidP="00037040">
      <w:pPr>
        <w:pStyle w:val="Style4"/>
        <w:rPr>
          <w:color w:val="FF0000"/>
          <w:sz w:val="24"/>
          <w:szCs w:val="24"/>
        </w:rPr>
      </w:pPr>
    </w:p>
    <w:p w14:paraId="04AC563C" w14:textId="77777777" w:rsidR="457D1BDE" w:rsidRPr="00B46B09" w:rsidRDefault="457D1BDE" w:rsidP="457D1BDE">
      <w:pPr>
        <w:pStyle w:val="Style4"/>
        <w:rPr>
          <w:sz w:val="24"/>
          <w:szCs w:val="24"/>
        </w:rPr>
      </w:pPr>
    </w:p>
    <w:tbl>
      <w:tblPr>
        <w:tblStyle w:val="TaulukkoRuudukko"/>
        <w:tblW w:w="0" w:type="auto"/>
        <w:tblLook w:val="04A0" w:firstRow="1" w:lastRow="0" w:firstColumn="1" w:lastColumn="0" w:noHBand="0" w:noVBand="1"/>
      </w:tblPr>
      <w:tblGrid>
        <w:gridCol w:w="3006"/>
        <w:gridCol w:w="6010"/>
      </w:tblGrid>
      <w:tr w:rsidR="00624CD2" w:rsidRPr="00B46B09" w14:paraId="4029F14D" w14:textId="77777777" w:rsidTr="00624CD2">
        <w:tc>
          <w:tcPr>
            <w:tcW w:w="4508" w:type="dxa"/>
          </w:tcPr>
          <w:p w14:paraId="6274E6BB" w14:textId="77777777" w:rsidR="00624CD2" w:rsidRPr="00B46B09" w:rsidRDefault="00624CD2" w:rsidP="002A12F1">
            <w:pPr>
              <w:pStyle w:val="Style4"/>
              <w:rPr>
                <w:b/>
                <w:bCs/>
                <w:sz w:val="24"/>
                <w:szCs w:val="24"/>
              </w:rPr>
            </w:pPr>
            <w:r w:rsidRPr="00B46B09">
              <w:rPr>
                <w:b/>
                <w:bCs/>
                <w:sz w:val="24"/>
                <w:szCs w:val="24"/>
              </w:rPr>
              <w:t>Palveluyksikön sosiaaliasiavastaava</w:t>
            </w:r>
            <w:r w:rsidR="00B93EF7" w:rsidRPr="00B46B09">
              <w:rPr>
                <w:b/>
                <w:bCs/>
                <w:sz w:val="24"/>
                <w:szCs w:val="24"/>
              </w:rPr>
              <w:t>n tehtävät ja yhteystiedot</w:t>
            </w:r>
          </w:p>
        </w:tc>
        <w:tc>
          <w:tcPr>
            <w:tcW w:w="4508" w:type="dxa"/>
          </w:tcPr>
          <w:p w14:paraId="39C470D8" w14:textId="2A1D1E50" w:rsidR="00624CD2" w:rsidRPr="00B46B09" w:rsidRDefault="001A3FC4" w:rsidP="002A12F1">
            <w:pPr>
              <w:pStyle w:val="Style4"/>
              <w:rPr>
                <w:sz w:val="24"/>
                <w:szCs w:val="24"/>
              </w:rPr>
            </w:pPr>
            <w:r w:rsidRPr="00B46B09">
              <w:rPr>
                <w:sz w:val="24"/>
                <w:szCs w:val="24"/>
              </w:rPr>
              <w:t>Itä-Uusimaa Hanna Collan Sosiaali- ja potilasasiavastaava Puhelinaika ma ja to klo 9–13 040 514 2535 hanna.collan@itauusimaa.fi Kuluttajaneuvonnan yhteystiedot sekä tiedot sitä kautta saatavista palveluista Kuluttajaneuvonnan puhelinpalvelu: +358 295053050 (pvm/mpm) Kuluttajaneuvonta on tarkoitettu kuluttajan asemassa oleville henkilöille, jotka ovat ostaneet tavaran tai palvelun omaan tai perheensä käyttöön ja maksavat ne itse, eivätkä yrityksen tai toiminimen laskuun. Palvelua annetaan henkilöille, joilla on koti- tai asuinpaikka Suomessa tai toisessa Euro</w:t>
            </w:r>
            <w:r w:rsidR="001C0093">
              <w:rPr>
                <w:sz w:val="24"/>
                <w:szCs w:val="24"/>
              </w:rPr>
              <w:t>o</w:t>
            </w:r>
            <w:r w:rsidRPr="00B46B09">
              <w:rPr>
                <w:sz w:val="24"/>
                <w:szCs w:val="24"/>
              </w:rPr>
              <w:t xml:space="preserve">pan unionin jäsenvaltiossa tai Euroopan talousalueeseen </w:t>
            </w:r>
            <w:r w:rsidRPr="00B46B09">
              <w:rPr>
                <w:sz w:val="24"/>
                <w:szCs w:val="24"/>
              </w:rPr>
              <w:lastRenderedPageBreak/>
              <w:t>kuuluvassa valtiossa. https://www.suomi.fi/palvelut/kuluttajaneuvonta-kilpailuja-kuluttajavi-rasto/80aebd11-e152-4b87-842b661357b2a7a8 (6.5.2024)</w:t>
            </w:r>
          </w:p>
        </w:tc>
      </w:tr>
      <w:tr w:rsidR="00624CD2" w:rsidRPr="00B46B09" w14:paraId="0D5F157A" w14:textId="77777777" w:rsidTr="00624CD2">
        <w:tc>
          <w:tcPr>
            <w:tcW w:w="4508" w:type="dxa"/>
          </w:tcPr>
          <w:p w14:paraId="241AE0DB" w14:textId="77777777" w:rsidR="00624CD2" w:rsidRPr="00B46B09" w:rsidRDefault="00B93EF7" w:rsidP="002A12F1">
            <w:pPr>
              <w:pStyle w:val="Style4"/>
              <w:rPr>
                <w:b/>
                <w:bCs/>
                <w:sz w:val="24"/>
                <w:szCs w:val="24"/>
              </w:rPr>
            </w:pPr>
            <w:r w:rsidRPr="00B46B09">
              <w:rPr>
                <w:b/>
                <w:bCs/>
                <w:sz w:val="24"/>
                <w:szCs w:val="24"/>
              </w:rPr>
              <w:lastRenderedPageBreak/>
              <w:t>Palveluyksikön potilasasiavastaavan tehtävät ja yhteystiedot</w:t>
            </w:r>
          </w:p>
        </w:tc>
        <w:tc>
          <w:tcPr>
            <w:tcW w:w="4508" w:type="dxa"/>
          </w:tcPr>
          <w:p w14:paraId="3630E8C8" w14:textId="77777777" w:rsidR="00624CD2" w:rsidRPr="00B46B09" w:rsidRDefault="00807DAD" w:rsidP="002A12F1">
            <w:pPr>
              <w:pStyle w:val="Style4"/>
              <w:rPr>
                <w:sz w:val="24"/>
                <w:szCs w:val="24"/>
              </w:rPr>
            </w:pPr>
            <w:r w:rsidRPr="00B46B09">
              <w:rPr>
                <w:sz w:val="24"/>
                <w:szCs w:val="24"/>
              </w:rPr>
              <w:t>Sosiaaliasiamiehen yhteystiedot sekä tiedot hänen tarjoamistaan palveluista Helsinki https://www.hel.fi/fi/sosiaali-ja-terveyspalvelut/asiakkaantiedot-ja-oikeudet/sosiaali-ja-potilasasiavastaava (6.5.2024) Sosiaali- ja potilasasiavastaavat Yksikön päällikkö Tove Munkberg Jenni Hannukainen, Ninni Purmonen, Taru Salo ja Teija Tanska sotepe.potilasasiavastaava@hel.fi (Linkki avaa oletussähköpostiohjelman) Neuvonta puh. 09 310 43355(Linkki aloittaa puhelun) ma–to klo 9–11 Sosiaali- ja potilasasiavastaava</w:t>
            </w:r>
          </w:p>
        </w:tc>
      </w:tr>
    </w:tbl>
    <w:p w14:paraId="13C7B47A" w14:textId="77777777" w:rsidR="00624CD2" w:rsidRPr="00B46B09" w:rsidRDefault="00624CD2" w:rsidP="002A12F1">
      <w:pPr>
        <w:pStyle w:val="Style4"/>
        <w:rPr>
          <w:sz w:val="24"/>
          <w:szCs w:val="24"/>
        </w:rPr>
      </w:pPr>
    </w:p>
    <w:p w14:paraId="6F6366E9" w14:textId="77777777" w:rsidR="004B600C" w:rsidRPr="00B46B09" w:rsidRDefault="004B600C" w:rsidP="004B600C">
      <w:pPr>
        <w:pStyle w:val="Default"/>
        <w:rPr>
          <w:color w:val="auto"/>
        </w:rPr>
      </w:pPr>
    </w:p>
    <w:p w14:paraId="536FFA7F" w14:textId="77777777" w:rsidR="004B600C" w:rsidRPr="00FD1526" w:rsidRDefault="004B600C" w:rsidP="00653B81">
      <w:pPr>
        <w:pStyle w:val="Style2"/>
      </w:pPr>
      <w:bookmarkStart w:id="9" w:name="_Toc179284398"/>
      <w:r w:rsidRPr="00FD1526">
        <w:t>2.4 Muistutusten käsittely</w:t>
      </w:r>
      <w:bookmarkEnd w:id="9"/>
      <w:r w:rsidRPr="00FD1526">
        <w:t xml:space="preserve"> </w:t>
      </w:r>
    </w:p>
    <w:tbl>
      <w:tblPr>
        <w:tblStyle w:val="TaulukkoRuudukko"/>
        <w:tblW w:w="0" w:type="auto"/>
        <w:tblLook w:val="04A0" w:firstRow="1" w:lastRow="0" w:firstColumn="1" w:lastColumn="0" w:noHBand="0" w:noVBand="1"/>
      </w:tblPr>
      <w:tblGrid>
        <w:gridCol w:w="3256"/>
        <w:gridCol w:w="5760"/>
      </w:tblGrid>
      <w:tr w:rsidR="0058379F" w:rsidRPr="00B46B09" w14:paraId="409C992E" w14:textId="77777777" w:rsidTr="00815ADF">
        <w:tc>
          <w:tcPr>
            <w:tcW w:w="3256" w:type="dxa"/>
          </w:tcPr>
          <w:p w14:paraId="646E1DB7" w14:textId="77777777" w:rsidR="0058379F" w:rsidRPr="00B46B09" w:rsidRDefault="00815ADF" w:rsidP="007A6F03">
            <w:pPr>
              <w:pStyle w:val="Style4"/>
              <w:rPr>
                <w:b/>
                <w:bCs/>
                <w:sz w:val="24"/>
                <w:szCs w:val="24"/>
              </w:rPr>
            </w:pPr>
            <w:r w:rsidRPr="00B46B09">
              <w:rPr>
                <w:b/>
                <w:bCs/>
                <w:sz w:val="24"/>
                <w:szCs w:val="24"/>
              </w:rPr>
              <w:t>Muistutusten käsittelystä vastaa</w:t>
            </w:r>
            <w:r w:rsidR="00AB5E39" w:rsidRPr="00B46B09">
              <w:rPr>
                <w:b/>
                <w:bCs/>
                <w:sz w:val="24"/>
                <w:szCs w:val="24"/>
              </w:rPr>
              <w:t>va henkilö</w:t>
            </w:r>
          </w:p>
        </w:tc>
        <w:tc>
          <w:tcPr>
            <w:tcW w:w="5760" w:type="dxa"/>
          </w:tcPr>
          <w:p w14:paraId="6F76EE30" w14:textId="77777777" w:rsidR="0058379F" w:rsidRPr="00B46B09" w:rsidRDefault="002B51AC" w:rsidP="007A6F03">
            <w:pPr>
              <w:pStyle w:val="Style4"/>
              <w:rPr>
                <w:sz w:val="24"/>
                <w:szCs w:val="24"/>
              </w:rPr>
            </w:pPr>
            <w:r w:rsidRPr="00B46B09">
              <w:rPr>
                <w:sz w:val="24"/>
                <w:szCs w:val="24"/>
              </w:rPr>
              <w:t>Palveluyksikön johtaja</w:t>
            </w:r>
          </w:p>
        </w:tc>
      </w:tr>
    </w:tbl>
    <w:p w14:paraId="52AD495C" w14:textId="77777777" w:rsidR="0058379F" w:rsidRPr="00B46B09" w:rsidRDefault="0058379F" w:rsidP="007A6F03">
      <w:pPr>
        <w:pStyle w:val="Style4"/>
        <w:rPr>
          <w:sz w:val="24"/>
          <w:szCs w:val="24"/>
        </w:rPr>
      </w:pPr>
    </w:p>
    <w:p w14:paraId="5CE42B7B" w14:textId="77777777" w:rsidR="00FF1FB3" w:rsidRPr="00B46B09" w:rsidRDefault="007F2E82" w:rsidP="00FF1FB3">
      <w:pPr>
        <w:pStyle w:val="Style4"/>
        <w:rPr>
          <w:sz w:val="24"/>
          <w:szCs w:val="24"/>
        </w:rPr>
      </w:pPr>
      <w:r w:rsidRPr="00B46B09">
        <w:rPr>
          <w:sz w:val="24"/>
          <w:szCs w:val="24"/>
        </w:rPr>
        <w:t xml:space="preserve">Sosiaalihuollon laatuun tai siihen liittyvään kohteluunsa tyytymättömällä asiakkaalla on oikeus tehdä muistutus </w:t>
      </w:r>
      <w:r w:rsidR="00FD4EBC" w:rsidRPr="00B46B09">
        <w:rPr>
          <w:sz w:val="24"/>
          <w:szCs w:val="24"/>
        </w:rPr>
        <w:t>palveluyksikön</w:t>
      </w:r>
      <w:r w:rsidRPr="00B46B09">
        <w:rPr>
          <w:sz w:val="24"/>
          <w:szCs w:val="24"/>
        </w:rPr>
        <w:t xml:space="preserve"> vastuuhenkilölle tai sosiaalihuollon johtavalle viranhaltijalle. Jos asiakas ei sairauden, henkisen toimintakyvyn vajavuuden tai muun vastaavan syyn vuoksi kykene itse tekemään muistutusta tai jos hän on kuollut, muistutuksen voi tehdä hänen laillinen edustajansa, omaisensa tai muu läheisensä.</w:t>
      </w:r>
      <w:r w:rsidR="00A171A8" w:rsidRPr="00B46B09">
        <w:rPr>
          <w:sz w:val="24"/>
          <w:szCs w:val="24"/>
        </w:rPr>
        <w:t xml:space="preserve"> </w:t>
      </w:r>
      <w:r w:rsidR="00FF1FB3" w:rsidRPr="00B46B09">
        <w:rPr>
          <w:sz w:val="24"/>
          <w:szCs w:val="24"/>
        </w:rPr>
        <w:t xml:space="preserve">Muistutus tulee tehdä pääsääntöisesti kirjallisesti. Muistutus voidaan tehdä myös suullisesti erityisestä syystä. Muistutus on kirjattava ja käsiteltävä asianmukaisesti.  Mikäli asiakas antaa muistutuksen suullisesti, palveluyksikön vastuuhenkilön tulee täyttää </w:t>
      </w:r>
      <w:r w:rsidR="001A0DA0" w:rsidRPr="00B46B09">
        <w:rPr>
          <w:sz w:val="24"/>
          <w:szCs w:val="24"/>
        </w:rPr>
        <w:t>Tukenan</w:t>
      </w:r>
      <w:r w:rsidR="00FF1FB3" w:rsidRPr="00B46B09">
        <w:rPr>
          <w:sz w:val="24"/>
          <w:szCs w:val="24"/>
        </w:rPr>
        <w:t xml:space="preserve"> muistutusmenettelyyn liittyvällä lomake yhdessä asiakkaan kanssa – tällä tavoin varmistetaan muistutusmenettelyyn liittyvä dokumentointi. Muistutuksen tekijä voi tehdä kirjallisen muistutuksen joko </w:t>
      </w:r>
      <w:r w:rsidR="00315801" w:rsidRPr="00B46B09">
        <w:rPr>
          <w:sz w:val="24"/>
          <w:szCs w:val="24"/>
        </w:rPr>
        <w:t>Tukenan</w:t>
      </w:r>
      <w:r w:rsidR="00FF1FB3" w:rsidRPr="00B46B09">
        <w:rPr>
          <w:sz w:val="24"/>
          <w:szCs w:val="24"/>
        </w:rPr>
        <w:t xml:space="preserve"> muistutusmenettelyyn liittyvällä lomakkeella tai vapaamuotoisella kirjallisella dokumentilla.  </w:t>
      </w:r>
    </w:p>
    <w:p w14:paraId="3864FE74" w14:textId="77777777" w:rsidR="00FF1FB3" w:rsidRPr="00B46B09" w:rsidRDefault="00FF1FB3" w:rsidP="00FF1FB3">
      <w:pPr>
        <w:pStyle w:val="Style4"/>
        <w:rPr>
          <w:sz w:val="24"/>
          <w:szCs w:val="24"/>
        </w:rPr>
      </w:pPr>
      <w:r w:rsidRPr="00B46B09">
        <w:rPr>
          <w:sz w:val="24"/>
          <w:szCs w:val="24"/>
        </w:rPr>
        <w:lastRenderedPageBreak/>
        <w:t xml:space="preserve">Muistutukset </w:t>
      </w:r>
      <w:r w:rsidR="00315801" w:rsidRPr="00B46B09">
        <w:rPr>
          <w:sz w:val="24"/>
          <w:szCs w:val="24"/>
        </w:rPr>
        <w:t>käsitellään</w:t>
      </w:r>
      <w:r w:rsidRPr="00B46B09">
        <w:rPr>
          <w:sz w:val="24"/>
          <w:szCs w:val="24"/>
        </w:rPr>
        <w:t xml:space="preserve"> palveluyksikössä – näin pyritään osaltaan varmistamaan palveluiden hyvä laatu ja sen kehittäminen. Palveluyksikön vastuuhenkilön tulee tiedottaa välittömästi tehdystä muistutuksesta myös Tukenan johtoryhmää ja alueen palvelupäällikköä. Muistutuksien määriä seurataan vuosittain esim. johdon katselmus – kyselyn yhteydessä.  </w:t>
      </w:r>
    </w:p>
    <w:p w14:paraId="158269C8" w14:textId="77777777" w:rsidR="0005752A" w:rsidRPr="00B46B09" w:rsidRDefault="0005752A" w:rsidP="00FF1FB3">
      <w:pPr>
        <w:pStyle w:val="Style4"/>
        <w:rPr>
          <w:sz w:val="24"/>
          <w:szCs w:val="24"/>
        </w:rPr>
      </w:pPr>
      <w:r w:rsidRPr="00B46B09">
        <w:rPr>
          <w:sz w:val="24"/>
          <w:szCs w:val="24"/>
        </w:rPr>
        <w:t>Vastaus muistutukseen tulee antaa kirjallisesti Tukenan muistutusmenettelyyn laaditulla lomakkeella. Vastaus tulee aina perustella</w:t>
      </w:r>
      <w:r w:rsidR="00495638" w:rsidRPr="00B46B09">
        <w:rPr>
          <w:sz w:val="24"/>
          <w:szCs w:val="24"/>
        </w:rPr>
        <w:t>. Muistutukseen on vastattava kohtuullisessa ajassa</w:t>
      </w:r>
      <w:r w:rsidR="009E4228" w:rsidRPr="00B46B09">
        <w:rPr>
          <w:sz w:val="24"/>
          <w:szCs w:val="24"/>
        </w:rPr>
        <w:t>.</w:t>
      </w:r>
      <w:r w:rsidR="00495638" w:rsidRPr="00B46B09">
        <w:rPr>
          <w:sz w:val="24"/>
          <w:szCs w:val="24"/>
        </w:rPr>
        <w:t xml:space="preserve"> Kohtuullisena aikana voidaan pääsääntöisesti pitää </w:t>
      </w:r>
      <w:r w:rsidR="002B51AC" w:rsidRPr="00B46B09">
        <w:rPr>
          <w:sz w:val="24"/>
          <w:szCs w:val="24"/>
        </w:rPr>
        <w:t>1–4</w:t>
      </w:r>
      <w:r w:rsidR="00495638" w:rsidRPr="00B46B09">
        <w:rPr>
          <w:sz w:val="24"/>
          <w:szCs w:val="24"/>
        </w:rPr>
        <w:t xml:space="preserve"> viikkoa. Mikäli asia on erittäin ongelmallinen ja vaatii selvitystyötä, kohtuullisena aikana voidaan pitää </w:t>
      </w:r>
      <w:r w:rsidR="002B51AC" w:rsidRPr="00B46B09">
        <w:rPr>
          <w:sz w:val="24"/>
          <w:szCs w:val="24"/>
        </w:rPr>
        <w:t>1–2</w:t>
      </w:r>
      <w:r w:rsidR="00495638" w:rsidRPr="00B46B09">
        <w:rPr>
          <w:sz w:val="24"/>
          <w:szCs w:val="24"/>
        </w:rPr>
        <w:t xml:space="preserve"> kuukautta.</w:t>
      </w:r>
    </w:p>
    <w:p w14:paraId="4720D5A1" w14:textId="77777777" w:rsidR="004B600C" w:rsidRPr="00B46B09" w:rsidRDefault="002B51AC" w:rsidP="002B51AC">
      <w:pPr>
        <w:pStyle w:val="Style4"/>
        <w:rPr>
          <w:sz w:val="24"/>
          <w:szCs w:val="24"/>
        </w:rPr>
      </w:pPr>
      <w:r w:rsidRPr="00B46B09">
        <w:rPr>
          <w:sz w:val="24"/>
          <w:szCs w:val="24"/>
        </w:rPr>
        <w:t>Palvelun laatuun tai asiakkaan saamaan kohteluun tyytymättömällä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 Tähtiomenassa muistutukset käsitellään henkilöstön yhteisissä palavereissa. Henkilöstön kanssa suunnitellaan ja tehdään korjaavat toimenpiteet. Näin pyritään osaltaan varmistamaan palveluiden hyvä laatu ja sen kehittäminen. Palveluyksikön johtaja tiedottaa välittömästi tehdystä muistutuksesta myös Tukena Oy:n johtoryhmää ja alueen palvelupäällikköä. Tavoiteaika muistutusten käsittelylle 2 viikkoa</w:t>
      </w:r>
    </w:p>
    <w:p w14:paraId="51B04F43" w14:textId="77777777" w:rsidR="00180AAE" w:rsidRPr="00B46B09" w:rsidRDefault="00180AAE" w:rsidP="00180AAE">
      <w:pPr>
        <w:pStyle w:val="Style4"/>
        <w:ind w:left="720"/>
        <w:rPr>
          <w:sz w:val="24"/>
          <w:szCs w:val="24"/>
        </w:rPr>
      </w:pPr>
    </w:p>
    <w:p w14:paraId="73DDAC02" w14:textId="77777777" w:rsidR="004B600C" w:rsidRPr="00FD1526" w:rsidRDefault="004B600C" w:rsidP="00653B81">
      <w:pPr>
        <w:pStyle w:val="Style2"/>
      </w:pPr>
      <w:bookmarkStart w:id="10" w:name="_Toc179284399"/>
      <w:r w:rsidRPr="00FD1526">
        <w:t>2.5 Henkilöstö</w:t>
      </w:r>
      <w:bookmarkEnd w:id="10"/>
      <w:r w:rsidRPr="00FD1526">
        <w:t xml:space="preserve"> </w:t>
      </w:r>
    </w:p>
    <w:p w14:paraId="59363398" w14:textId="005F7425" w:rsidR="00096C6D" w:rsidRPr="00B46B09" w:rsidRDefault="00096C6D" w:rsidP="002B51AC">
      <w:pPr>
        <w:pStyle w:val="Style4"/>
        <w:rPr>
          <w:sz w:val="24"/>
          <w:szCs w:val="24"/>
        </w:rPr>
      </w:pPr>
      <w:r w:rsidRPr="00B46B09">
        <w:rPr>
          <w:sz w:val="24"/>
          <w:szCs w:val="24"/>
        </w:rPr>
        <w:t xml:space="preserve">Tukena Tähtiomenan Valviran luvan mukainen henkilöstömitoitus on 0,7. Henkilöstö koostuu sosiaali- ja terveysalan osaajista. Luvan mukainen henkilökunnan määrä yhteensä on 21.8. Hallintohenkilöt 1,0, hoito-, kasvatus- ja kuntoutushenkilöt yhteensä 18.2, Tuki- ja muut henkilöt yhteensä 2,6. Henkilöstön koostumus: 1 johtaja, sosiaali- ja terveysalan YAMK-koulutuksen omaava 1 vastaava ohjaaja. sosiaali- ja terveysalan YAMK-koulutuksen omaava 3 ohjaaja AMK, sosiaali- ja terveysalan amk-koulutuksen omaava 16 ohjaajaa, sosiaali- ja terveysalan peruskoulutuksen omaava 2 avustavaa työntekijää Sijaisia käytetään tarvittaessa. Yksikössä on ajantasainen sijaislista ja sijaiset ovat allekirjoittaneet suostumuksen henkilötietojen käsittelemiseen tarjottaessa sijaisuuksia Tukena Oy:ssä. Sijaisuuksissa käytetään ensisijaisesti sosiaali- ja terveysalan koulutuksen omaavia henkilöitä. Tähtiomenan henkilöstö yhdessä palveluyksikön johtajan kanssa huolehtii, että sijaiset saavat riittävän perehdytyksen tehtävään. Tarvittaessa käytössä on myös Tempore -palvelu. Rekrytoinnin yhteydessä </w:t>
      </w:r>
      <w:r w:rsidRPr="00B46B09">
        <w:rPr>
          <w:sz w:val="24"/>
          <w:szCs w:val="24"/>
        </w:rPr>
        <w:lastRenderedPageBreak/>
        <w:t>palveluyksikön johtaja varmistaa, että palkattava henkilö on rekisteröitynyt Valviran ammattihenkilörekisteriin ja että palkattavalla henkilöllä on riittävä koulutus, osaaminen sekä kielitaito ja hän on soveltuva tehtävään</w:t>
      </w:r>
      <w:r w:rsidR="00280DE9" w:rsidRPr="00B46B09">
        <w:rPr>
          <w:sz w:val="24"/>
          <w:szCs w:val="24"/>
        </w:rPr>
        <w:t xml:space="preserve"> </w:t>
      </w:r>
      <w:r w:rsidR="00280DE9" w:rsidRPr="00A63DF0">
        <w:rPr>
          <w:sz w:val="24"/>
          <w:szCs w:val="24"/>
        </w:rPr>
        <w:t xml:space="preserve">(valvontalain 28 §:n perusteella iäkkäiden ja vammaisten henkilöiden kanssa työskenteleviltä </w:t>
      </w:r>
      <w:r w:rsidR="00DE5FA8" w:rsidRPr="00A63DF0">
        <w:rPr>
          <w:sz w:val="24"/>
          <w:szCs w:val="24"/>
        </w:rPr>
        <w:t>rikostaustan selvitys</w:t>
      </w:r>
      <w:r w:rsidR="00280DE9" w:rsidRPr="00A63DF0">
        <w:rPr>
          <w:sz w:val="24"/>
          <w:szCs w:val="24"/>
        </w:rPr>
        <w:t>)</w:t>
      </w:r>
      <w:r w:rsidRPr="00A63DF0">
        <w:rPr>
          <w:sz w:val="24"/>
          <w:szCs w:val="24"/>
        </w:rPr>
        <w:t xml:space="preserve">. </w:t>
      </w:r>
      <w:r w:rsidRPr="00B46B09">
        <w:rPr>
          <w:sz w:val="24"/>
          <w:szCs w:val="24"/>
        </w:rPr>
        <w:t>Uusi työntekijä toimittaa palveluyksikön johtajalle</w:t>
      </w:r>
      <w:r w:rsidR="00280DE9" w:rsidRPr="00B46B09">
        <w:rPr>
          <w:sz w:val="24"/>
          <w:szCs w:val="24"/>
        </w:rPr>
        <w:t xml:space="preserve"> </w:t>
      </w:r>
      <w:r w:rsidRPr="00B46B09">
        <w:rPr>
          <w:sz w:val="24"/>
          <w:szCs w:val="24"/>
        </w:rPr>
        <w:t>tutkintotodistuksen sekä muut tarvittavat todistukset työsuhteen alkaessa ja todistukset viedään henkilöstöhallinnon järjestelmään Mepcoon. Palveluyksikön johtaja varmistaa perehdytyksen asianmukaisesta toteutumisesta, koko henkilöstö osallistuu perehdyttämiseen. Tähtiomenassa on käytössä perehdytyksen kuittauslista, josta voidaan varmistaa, että perehdytys on käyty kokonaisuudessa läpi. Palveluyksikön johtaja varmistaa koeaikakeskustelun yhteydessä, että henkilöstö on saanut riittävän perehdytyksen. Perehdytys- ja koulutustarpeisiin palataan vuosittaisissa kehityskeskusteluissa. Palveluyksikön johtaja käy yksikön henkilöstön kanssa avointa keskustelua muuttuvista koulutus- ja osaamistarpeista ja näihin reagoidaan ajantasaisesti. Sosiaali- ja terveysalan opiskelijan sijaistaessa laillistettua sosiaali- ja terveydenhuollon ammattihenkilöä opiskelija toimittaa palveluyksikön johtajalle ajantasaisen opintorekisteriotteen. Palveluyksikön johtaja tekee arvion opiskelijan soveltuvuudesta tehtävään.</w:t>
      </w:r>
    </w:p>
    <w:p w14:paraId="0F6637DF" w14:textId="77777777" w:rsidR="004B600C" w:rsidRPr="00FD1526" w:rsidRDefault="004B600C" w:rsidP="00653B81">
      <w:pPr>
        <w:pStyle w:val="Style2"/>
      </w:pPr>
      <w:bookmarkStart w:id="11" w:name="_Toc179284400"/>
      <w:r w:rsidRPr="00FD1526">
        <w:t>2.6 Asiakastyöhön osallistuvan henkilöstön riittävyyden seuranta</w:t>
      </w:r>
      <w:bookmarkEnd w:id="11"/>
      <w:r w:rsidRPr="00FD1526">
        <w:t xml:space="preserve"> </w:t>
      </w:r>
    </w:p>
    <w:p w14:paraId="5F7A1DD5" w14:textId="77777777" w:rsidR="004B600C" w:rsidRPr="00B46B09" w:rsidRDefault="003D5E10" w:rsidP="004E6E9B">
      <w:pPr>
        <w:pStyle w:val="Style4"/>
        <w:rPr>
          <w:sz w:val="24"/>
          <w:szCs w:val="24"/>
        </w:rPr>
      </w:pPr>
      <w:r w:rsidRPr="00B46B09">
        <w:rPr>
          <w:sz w:val="24"/>
          <w:szCs w:val="24"/>
        </w:rPr>
        <w:t xml:space="preserve">Palveluyksikön johtaja ja hänen varahenkilönsä vastaavat henkilöstön riittävyydestä ja sen seurannasta. Riittävyyttä arvioidaan yhdessä henkilöstön kanssa ja mitoitusta seurataan Työvuoro Velhon mitoituslaskurin avulla. Työvuorosuunnittelu toteutetaan mahdollisimman resurssiviisaasti. Resurssiviisaalla työn suunnittelulla tarkoitetaan asiakkaiden tarpeisiin pohjautuvaa työvuoro- ja työkäytäntöjen suunnittelua, joka huomioi henkilöstön työhyvinvoinnin, asiakasturvallisuuden sekä talouden. Asiakastyöhön osallistuvan henkilöstön riittävyys arvioidaan suhteessa asiakkaiden palvelun tarpeisiin ja tuen tarpeeseen esimerkiksi eri vuorokauden aikoina. Palveluyksikön johtaja rekrytoi vuosilomiin ja ennalta tiedossa oleviin sijaistarpeisiin henkilöstön käyttäen Jobilla rekrytointipalvelua. Yksikköön on rekrytoitu tarvittaessa kutsuttavia sijaisia. Yksikössä on jatkuvasti avoin haku auki, jolla sijaisia rekrytoidaan aina tarvittaessa lisää. Sijaiset ovat allekirjoittaneet suostumuksen tallentaa tiedot sijaisrekisteriin. Sijaisten yhteystiedot ovat aina vastuuvuorolaisen saatavilla. Lyhyellä varoitusajalla tulleissa sijaistarpeissa sijaisen etsii töissä ollessaan palveluyksikön johtaja, muina aikoina töissä oleva vastuuvuorolainen. Henkilöstöllä on saatavilla ohjeet menettelyyn sijaisten </w:t>
      </w:r>
      <w:r w:rsidRPr="00B46B09">
        <w:rPr>
          <w:sz w:val="24"/>
          <w:szCs w:val="24"/>
        </w:rPr>
        <w:lastRenderedPageBreak/>
        <w:t>hankintaan, ohjeet löytyvät IMS-järjestelmästä sekä ohjaajien toimistosta. Sijaista hankkiessa huomioidaan, että yksikössä on riittävästi sosiaali- ja terveydenhuollon ammattilaisia sekä lääkeluvallisia ohjaajia. Sijaisuuksia tarjotaan puhelimitse tai viestitse. Tilanteissa, joissa sijaista työvuoroon ei saada, pyritään vuoro täyttämään yksikön omien työntekijöiden työvuoromuutoksilla. Henkilöstö on kirjannut sijaisten hankintaohjeeseen, toivovatko, että heille tarjotaan tarvittaessa ylimääräisiä työvuoroja. Listaus huomioidaan ylitöiden tarjoamisessa. Mikäli riittävyyttä ei voida varmistaa sijaisjärjestelyillä tai vuoromuutoksilla, pyydetään apua muista Tukenan yksiköistä</w:t>
      </w:r>
    </w:p>
    <w:p w14:paraId="6AD75A94" w14:textId="77777777" w:rsidR="00180AAE" w:rsidRPr="00B46B09" w:rsidRDefault="00180AAE" w:rsidP="004E6E9B">
      <w:pPr>
        <w:pStyle w:val="Style4"/>
        <w:rPr>
          <w:sz w:val="24"/>
          <w:szCs w:val="24"/>
        </w:rPr>
      </w:pPr>
    </w:p>
    <w:p w14:paraId="62BAD6AD" w14:textId="77777777" w:rsidR="004B600C" w:rsidRPr="00FD1526" w:rsidRDefault="004B600C" w:rsidP="00653B81">
      <w:pPr>
        <w:pStyle w:val="Style2"/>
      </w:pPr>
      <w:bookmarkStart w:id="12" w:name="_Toc179284401"/>
      <w:r w:rsidRPr="00FD1526">
        <w:t>2.7 Monialainen yhteistyö ja palvelun koordinointi</w:t>
      </w:r>
      <w:bookmarkEnd w:id="12"/>
      <w:r w:rsidRPr="00FD1526">
        <w:t xml:space="preserve"> </w:t>
      </w:r>
    </w:p>
    <w:p w14:paraId="34CA8EE1" w14:textId="77777777" w:rsidR="004B600C" w:rsidRPr="00B46B09" w:rsidRDefault="003D5E10" w:rsidP="004B600C">
      <w:pPr>
        <w:pStyle w:val="Default"/>
        <w:rPr>
          <w:rFonts w:asciiTheme="minorHAnsi" w:hAnsiTheme="minorHAnsi"/>
          <w:color w:val="auto"/>
        </w:rPr>
      </w:pPr>
      <w:r w:rsidRPr="00B46B09">
        <w:rPr>
          <w:rFonts w:asciiTheme="minorHAnsi" w:hAnsiTheme="minorHAnsi"/>
          <w:color w:val="auto"/>
        </w:rPr>
        <w:t>Tähtiomena tekee yhteistyötä Helsingin kaupungin sekä Itä-Uudenmaan hyvinvointialueen vammaispalvelujen kanssa. Lisäksi yhteistyötä tehdään päivätoimintayksiköiden, oppilaitosten, terveydenhuollon ja asiakkaiden eri verkostojen kanssa. Lisäksi asiakkaita tuetaan asioimaan</w:t>
      </w:r>
      <w:r w:rsidR="003A7A99" w:rsidRPr="00B46B09">
        <w:rPr>
          <w:rFonts w:asciiTheme="minorHAnsi" w:hAnsiTheme="minorHAnsi"/>
          <w:color w:val="auto"/>
        </w:rPr>
        <w:t xml:space="preserve"> esimerkiksi Kelan, edunvalvonnan ja apteekin kanssa. Tähtiomena tekee aktiivista yhteistyötä myös asiakkaiden läheisten kanssa. Jokaisen yhteistyökumppanin kanssa on sovittu omat yhteydenpidon periaatteet. Omaohjaajat kirjaavat palvelun toteuttamissuunnitelmaan yhteydenpitoon ja yhteistyöhön liittyvät ohjeet. Asiakkaiden verkostot suunnittelevat yhteistyössä asiakkaan kanssa palveluiden toteutumista ja tarvittaessa järjestetään esimerkiksi verkostopalavereita</w:t>
      </w:r>
    </w:p>
    <w:p w14:paraId="59D81405" w14:textId="77777777" w:rsidR="004B600C" w:rsidRPr="00FD1526" w:rsidRDefault="004B600C" w:rsidP="00653B81">
      <w:pPr>
        <w:pStyle w:val="Style2"/>
      </w:pPr>
      <w:bookmarkStart w:id="13" w:name="_Toc179284402"/>
      <w:r w:rsidRPr="00FD1526">
        <w:t>2.8 Toimitilat ja välineet</w:t>
      </w:r>
      <w:bookmarkEnd w:id="13"/>
      <w:r w:rsidRPr="00FD1526">
        <w:t xml:space="preserve"> </w:t>
      </w:r>
    </w:p>
    <w:p w14:paraId="5184EC31" w14:textId="77777777" w:rsidR="00000A27" w:rsidRPr="00B46B09" w:rsidRDefault="00000A27" w:rsidP="00603E10">
      <w:pPr>
        <w:pStyle w:val="Style4"/>
        <w:rPr>
          <w:sz w:val="24"/>
          <w:szCs w:val="24"/>
        </w:rPr>
      </w:pPr>
    </w:p>
    <w:p w14:paraId="7365EE9C" w14:textId="77777777" w:rsidR="004B600C" w:rsidRPr="00B46B09" w:rsidRDefault="002B45D4" w:rsidP="002B45D4">
      <w:pPr>
        <w:pStyle w:val="Style4"/>
        <w:rPr>
          <w:sz w:val="24"/>
          <w:szCs w:val="24"/>
        </w:rPr>
      </w:pPr>
      <w:r w:rsidRPr="00B46B09">
        <w:rPr>
          <w:sz w:val="24"/>
          <w:szCs w:val="24"/>
        </w:rPr>
        <w:t xml:space="preserve">Tukena Tähtiomena sijaitsee Helsingin Malminkartanossa osana Toiveiden korttelia. Tähtiomena on aloittanut toimintansa tammikuussa 2023. Tukena Tähtiomena tarjoaa asumisen palvelua 26 kehitysvammaiselle henkilölle. Talo on kaksikerroksinen, alakerrassa on Pihlajan ryhmäkoti, jossa on yhdeksän asuntoa, yhteinen oleskelu- ja ruokailutila asukkaille sekä hiljainen huone. Myös johtajan ja ohjaajien toimistot sijaitsevat alakerrassa. Alakerrassa on myös väestönsuoja, henkilökunnan sosiaalitilat, siivouskomero sekä pyykkitupa. Yläkerrassa on 10 asukkaan ryhmäkoti Tammi sekä 7 asukkaan ryhmäkoti Tuomi. Molemmissa ryhmäkodeissa on yhteinen keittiö ja oleskelutila. Molempien ryhmäkotien yhteydessä on myös lasitettu parveke. Yläkerrassa on myös henkilökunnan toimisto sekä </w:t>
      </w:r>
      <w:r w:rsidRPr="00B46B09">
        <w:rPr>
          <w:sz w:val="24"/>
          <w:szCs w:val="24"/>
        </w:rPr>
        <w:lastRenderedPageBreak/>
        <w:t>saunaosasto. Takapihalla on mahdollisuus nauttia ulkoilmasta. Kotiryhmät parvekkeineen ovat kaikkien asukkaiden käytössä. Samoin hiljainen huone, pyykkitilat, sauna sekä irtaimistovarastot. Omat asuntonsa asiakkaat sisustavat oman makunsa mukaisesti. Asukkaiden asuntoja ei käytetä muuhun tarkoitukseen heidän poissa ollessaan asumisyksiköstä. Jokaisella asiakkaalla on oma asunto, joihin sijoittelussa on huomioitu henkilökohtaiset tarpeet. Asukkaat saavat sisustaa asunnot omien toiveidensa mukaisesti, asukkailla on omat huonekalut. Tähtiomenan tiloissa ei ole muita käyttäjiä. Tähtiomenan toimintaympäristössä huomioidaan asukkaiden yksityisyys sekä tietoturvallisuuteen asetetut säännökset. Asiakastietoja ei ole näkyvillä yleisissä tiloissa. Asukkaiden kuvaamiseen kysytään erikseen kuvauslupa. Kulun seurannassa on käytössä Certegon tagit, joiden avulla seurataan lääkehuoneen käyttöä. Tageillä saa avattua myös yksikössä olevat sähkökäyttöiset ovet, ulko-ovi sekä kotiryhmien väliset palo-ovet. Huoltoyhtiönä on Kotikatu. Huoltoyhtiölle ilmoitukset tehdään Granlund Manager -ohjelmiston kautta tai soittamalla. Akuuteissa ongelmissa ollaan yhteydessä huoltopäivystykseen, Kotikatu Konala Jokainen henkilöstön jäsen on vastuussa poikkeamien havainnoinnista ja huoltoilmoitusten tekemisestä.</w:t>
      </w:r>
    </w:p>
    <w:p w14:paraId="287FDC92" w14:textId="77777777" w:rsidR="004B600C" w:rsidRPr="00B46B09" w:rsidRDefault="004B600C" w:rsidP="00D26B3B">
      <w:pPr>
        <w:pStyle w:val="Style4"/>
        <w:rPr>
          <w:sz w:val="24"/>
          <w:szCs w:val="24"/>
        </w:rPr>
      </w:pPr>
    </w:p>
    <w:p w14:paraId="4C3D974B" w14:textId="77777777" w:rsidR="004B600C" w:rsidRPr="00FD1526" w:rsidRDefault="004B600C" w:rsidP="00653B81">
      <w:pPr>
        <w:pStyle w:val="Style2"/>
      </w:pPr>
      <w:bookmarkStart w:id="14" w:name="_Toc179284403"/>
      <w:r w:rsidRPr="00FD1526">
        <w:t>2.9 Lääkinnälliset laitteet, tietojärjestelmät ja teknologian käyttö</w:t>
      </w:r>
      <w:bookmarkEnd w:id="14"/>
      <w:r w:rsidRPr="00FD1526">
        <w:t xml:space="preserve"> </w:t>
      </w:r>
    </w:p>
    <w:p w14:paraId="71E1F24F" w14:textId="77777777" w:rsidR="00713399" w:rsidRPr="00FD1526" w:rsidRDefault="00713399" w:rsidP="00FD1526">
      <w:pPr>
        <w:pStyle w:val="Style2"/>
      </w:pPr>
    </w:p>
    <w:p w14:paraId="0419A748" w14:textId="77777777" w:rsidR="008928AC" w:rsidRPr="00B46B09" w:rsidRDefault="008928AC" w:rsidP="00C57842">
      <w:pPr>
        <w:pStyle w:val="Style5"/>
        <w:rPr>
          <w:sz w:val="24"/>
          <w:szCs w:val="24"/>
        </w:rPr>
      </w:pPr>
      <w:r w:rsidRPr="00B46B09">
        <w:rPr>
          <w:sz w:val="24"/>
          <w:szCs w:val="24"/>
        </w:rPr>
        <w:t>Lääkinnälliset laitteet</w:t>
      </w:r>
    </w:p>
    <w:p w14:paraId="67331BE4" w14:textId="77777777" w:rsidR="00713399" w:rsidRPr="00B46B09" w:rsidRDefault="00713399" w:rsidP="00713399">
      <w:pPr>
        <w:pStyle w:val="Style4"/>
        <w:rPr>
          <w:rFonts w:eastAsiaTheme="minorEastAsia"/>
          <w:sz w:val="24"/>
          <w:szCs w:val="24"/>
        </w:rPr>
      </w:pPr>
      <w:r w:rsidRPr="00B46B09">
        <w:rPr>
          <w:rFonts w:eastAsiaTheme="minorEastAsia"/>
          <w:sz w:val="24"/>
          <w:szCs w:val="24"/>
        </w:rPr>
        <w:t xml:space="preserve">Tukenan lääkinnällisten laitteiden vastuuhenkilö vastaa siitä, että Tukenassa noudatetaan </w:t>
      </w:r>
      <w:r w:rsidR="00BE3134" w:rsidRPr="00B46B09">
        <w:rPr>
          <w:rFonts w:eastAsiaTheme="minorEastAsia"/>
          <w:sz w:val="24"/>
          <w:szCs w:val="24"/>
        </w:rPr>
        <w:t xml:space="preserve">Lakia lääkinnällisistä laitteista ja </w:t>
      </w:r>
      <w:r w:rsidRPr="00B46B09">
        <w:rPr>
          <w:rFonts w:eastAsiaTheme="minorEastAsia"/>
          <w:sz w:val="24"/>
          <w:szCs w:val="24"/>
        </w:rPr>
        <w:t xml:space="preserve">MD-asetusta sekä näiden nojalla annettuja säännöksiä ja määräyksiä. Lisäksi jokaiseen palveluyksikköön, jossa käytetään lääkinnällisiä laitteita, </w:t>
      </w:r>
      <w:r w:rsidR="001D6622" w:rsidRPr="00B46B09">
        <w:rPr>
          <w:rFonts w:eastAsiaTheme="minorEastAsia"/>
          <w:sz w:val="24"/>
          <w:szCs w:val="24"/>
        </w:rPr>
        <w:t>nimetään</w:t>
      </w:r>
      <w:r w:rsidRPr="00B46B09">
        <w:rPr>
          <w:rFonts w:eastAsiaTheme="minorEastAsia"/>
          <w:sz w:val="24"/>
          <w:szCs w:val="24"/>
        </w:rPr>
        <w:t xml:space="preserve"> lääkinnällisten laitteiden vastuuhenkilö.</w:t>
      </w:r>
    </w:p>
    <w:p w14:paraId="2EC1F683" w14:textId="77777777" w:rsidR="00713399" w:rsidRPr="00B46B09" w:rsidRDefault="00713399" w:rsidP="00713399">
      <w:pPr>
        <w:pStyle w:val="Style4"/>
        <w:rPr>
          <w:rFonts w:eastAsia="Arial"/>
          <w:sz w:val="24"/>
          <w:szCs w:val="24"/>
        </w:rPr>
      </w:pPr>
      <w:r w:rsidRPr="00B46B09">
        <w:rPr>
          <w:sz w:val="24"/>
          <w:szCs w:val="24"/>
        </w:rPr>
        <w:t>Kaikki Tukenan omistamat ja hallinnassa olevat lääkinnälliset laitteet</w:t>
      </w:r>
      <w:r w:rsidR="004710A7" w:rsidRPr="00B46B09">
        <w:rPr>
          <w:sz w:val="24"/>
          <w:szCs w:val="24"/>
        </w:rPr>
        <w:t>, joilla on yksilöintitunnus,</w:t>
      </w:r>
      <w:r w:rsidRPr="00B46B09">
        <w:rPr>
          <w:sz w:val="24"/>
          <w:szCs w:val="24"/>
        </w:rPr>
        <w:t xml:space="preserve"> dokumentoidaan seurantajärjestelmän laiterekisteriin. </w:t>
      </w:r>
      <w:r w:rsidRPr="00B46B09">
        <w:rPr>
          <w:rFonts w:eastAsiaTheme="minorEastAsia"/>
          <w:sz w:val="24"/>
          <w:szCs w:val="24"/>
        </w:rPr>
        <w:t xml:space="preserve">Lääkinnällistä laitetta saa käyttää vain henkilö, jolla on sen turvallisen käytön vaatima koulutus, perehdytys ja kokemus. </w:t>
      </w:r>
      <w:r w:rsidRPr="00B46B09">
        <w:rPr>
          <w:rFonts w:eastAsia="Arial"/>
          <w:sz w:val="24"/>
          <w:szCs w:val="24"/>
        </w:rPr>
        <w:t>Lääkinnällisen laitteen aiheuttamista vaaratilanteista tehdään asianmukaisen Hai</w:t>
      </w:r>
      <w:r w:rsidR="00B86AE2" w:rsidRPr="00B46B09">
        <w:rPr>
          <w:rFonts w:eastAsia="Arial"/>
          <w:sz w:val="24"/>
          <w:szCs w:val="24"/>
        </w:rPr>
        <w:t>P</w:t>
      </w:r>
      <w:r w:rsidRPr="00B46B09">
        <w:rPr>
          <w:rFonts w:eastAsia="Arial"/>
          <w:sz w:val="24"/>
          <w:szCs w:val="24"/>
        </w:rPr>
        <w:t xml:space="preserve">ro-ilmoituksen lisäksi </w:t>
      </w:r>
      <w:r w:rsidR="00FF771B" w:rsidRPr="00B46B09">
        <w:rPr>
          <w:rFonts w:eastAsia="Arial"/>
          <w:sz w:val="24"/>
          <w:szCs w:val="24"/>
        </w:rPr>
        <w:t>ammattimaisen käyttäj</w:t>
      </w:r>
      <w:r w:rsidR="001F6AFB" w:rsidRPr="00B46B09">
        <w:rPr>
          <w:rFonts w:eastAsia="Arial"/>
          <w:sz w:val="24"/>
          <w:szCs w:val="24"/>
        </w:rPr>
        <w:t>än vaaratilanne</w:t>
      </w:r>
      <w:r w:rsidRPr="00B46B09">
        <w:rPr>
          <w:rFonts w:eastAsia="Arial"/>
          <w:sz w:val="24"/>
          <w:szCs w:val="24"/>
        </w:rPr>
        <w:t>ilmoitus Fimealle.</w:t>
      </w:r>
    </w:p>
    <w:tbl>
      <w:tblPr>
        <w:tblStyle w:val="TaulukkoRuudukko"/>
        <w:tblW w:w="0" w:type="auto"/>
        <w:tblLook w:val="04A0" w:firstRow="1" w:lastRow="0" w:firstColumn="1" w:lastColumn="0" w:noHBand="0" w:noVBand="1"/>
      </w:tblPr>
      <w:tblGrid>
        <w:gridCol w:w="3539"/>
        <w:gridCol w:w="5477"/>
      </w:tblGrid>
      <w:tr w:rsidR="0005776A" w:rsidRPr="00B46B09" w14:paraId="25C31CE3" w14:textId="77777777" w:rsidTr="00971846">
        <w:tc>
          <w:tcPr>
            <w:tcW w:w="3539" w:type="dxa"/>
          </w:tcPr>
          <w:p w14:paraId="621ABCA8" w14:textId="77777777" w:rsidR="0005776A" w:rsidRPr="00B46B09" w:rsidRDefault="0005776A" w:rsidP="00713399">
            <w:pPr>
              <w:pStyle w:val="Style4"/>
              <w:rPr>
                <w:rFonts w:eastAsia="Arial"/>
                <w:b/>
                <w:bCs/>
                <w:sz w:val="24"/>
                <w:szCs w:val="24"/>
              </w:rPr>
            </w:pPr>
            <w:r w:rsidRPr="00B46B09">
              <w:rPr>
                <w:rFonts w:eastAsia="Arial"/>
                <w:b/>
                <w:bCs/>
                <w:sz w:val="24"/>
                <w:szCs w:val="24"/>
              </w:rPr>
              <w:lastRenderedPageBreak/>
              <w:t>Palveluyksikön laiteturvallisuudesta vastaava henkilö ja yhteystiedot</w:t>
            </w:r>
          </w:p>
        </w:tc>
        <w:tc>
          <w:tcPr>
            <w:tcW w:w="5477" w:type="dxa"/>
          </w:tcPr>
          <w:p w14:paraId="36C4544B" w14:textId="77777777" w:rsidR="0005776A" w:rsidRPr="00B46B09" w:rsidRDefault="0005776A" w:rsidP="00713399">
            <w:pPr>
              <w:pStyle w:val="Style4"/>
              <w:rPr>
                <w:rFonts w:eastAsia="Arial"/>
                <w:sz w:val="24"/>
                <w:szCs w:val="24"/>
              </w:rPr>
            </w:pPr>
          </w:p>
          <w:p w14:paraId="24E2A43A" w14:textId="77777777" w:rsidR="00877A12" w:rsidRPr="00B46B09" w:rsidRDefault="005E37BB" w:rsidP="00713399">
            <w:pPr>
              <w:pStyle w:val="Style4"/>
              <w:rPr>
                <w:rFonts w:eastAsia="Arial"/>
                <w:sz w:val="24"/>
                <w:szCs w:val="24"/>
              </w:rPr>
            </w:pPr>
            <w:r w:rsidRPr="00B46B09">
              <w:rPr>
                <w:rFonts w:eastAsia="Arial"/>
                <w:sz w:val="24"/>
                <w:szCs w:val="24"/>
              </w:rPr>
              <w:t>Mari Fihlman mari.fihlman@tukena.fi 040 162 7726</w:t>
            </w:r>
          </w:p>
        </w:tc>
      </w:tr>
    </w:tbl>
    <w:p w14:paraId="493805CF" w14:textId="77777777" w:rsidR="0005776A" w:rsidRPr="00B46B09" w:rsidRDefault="0005776A" w:rsidP="00713399">
      <w:pPr>
        <w:pStyle w:val="Style4"/>
        <w:rPr>
          <w:rFonts w:eastAsia="Arial"/>
          <w:sz w:val="24"/>
          <w:szCs w:val="24"/>
        </w:rPr>
      </w:pPr>
    </w:p>
    <w:p w14:paraId="0543ABC5" w14:textId="4A9ACC81" w:rsidR="007C3896" w:rsidRPr="00B46B09" w:rsidRDefault="00344BE8" w:rsidP="00C57842">
      <w:pPr>
        <w:pStyle w:val="Style5"/>
        <w:rPr>
          <w:b w:val="0"/>
          <w:bCs w:val="0"/>
          <w:color w:val="auto"/>
          <w:sz w:val="24"/>
          <w:szCs w:val="24"/>
        </w:rPr>
      </w:pPr>
      <w:r w:rsidRPr="00B46B09">
        <w:rPr>
          <w:b w:val="0"/>
          <w:bCs w:val="0"/>
          <w:color w:val="auto"/>
          <w:sz w:val="24"/>
          <w:szCs w:val="24"/>
        </w:rPr>
        <w:t xml:space="preserve">Tukena Tähtiomenassa on tällä hetkellä </w:t>
      </w:r>
      <w:r w:rsidR="002A43A1" w:rsidRPr="00B46B09">
        <w:rPr>
          <w:b w:val="0"/>
          <w:bCs w:val="0"/>
          <w:color w:val="auto"/>
          <w:sz w:val="24"/>
          <w:szCs w:val="24"/>
        </w:rPr>
        <w:t>5</w:t>
      </w:r>
      <w:r w:rsidRPr="00B46B09">
        <w:rPr>
          <w:b w:val="0"/>
          <w:bCs w:val="0"/>
          <w:color w:val="auto"/>
          <w:sz w:val="24"/>
          <w:szCs w:val="24"/>
        </w:rPr>
        <w:t xml:space="preserve"> Tukenan omistamaa terveydenhuollon laitetta. Näiden huollosta vastaa Berner oy. Laitteet on kirjattu Bernerin laiterekisteriin ja Bernerin huoltohenkilöstö tarkistaa palveluyksikön laiterekisterin määräaikaistarkastuksen yhteydessä. Jokaisesta laitteesta on myös oma käyttöönotto opastus henkilökunnalle ja nämä perehdytykset kirjataan omalle lomakkeelle. Tähtiomenassa laiterekisteristä ja käyttöönotto opastuksesta vastaavat palveluyksikön johtaja sekä fysioterapeutti. Asukkaiden henkilökohtaisten apuvälineiden hankinta tapahtuu Helsingin apuvälinekeskuksen kautta, josta saadaan tarvittavat käyttöohjeet asukkaalle sekä henkilöstölle. Helsingin kaupungin apuvälinekeskus vastaa myös määräaikaishuolloista ja korjauksista, näiden hoitamisessa tehdään yhteistyötä. Ohjaajat auttavat asukkaita apuvälineiden käytössä kyseisen apuvälineen ohjeistuksen mukaisesti. Asukkaan henkilökohtaiset apuvälineet kirjataan asukkaan tietoihin Domacareen lomakkeelle apuvälineet. Terveydenhuollon laitteista ja tarvikkeista vastaavan henkilön nimi ja yhteystiedot: Tukena Oy:n vastuuhenkilö Minna Hyvärinen 0207 713 507 Lääkinnällisiä laitteita koskevasta ohjauksesta vastaa Fimea. Lääkinnällisten laitteiden käyttöön, huoltoon ja käytön ohjaukseen sosiaalihuollon yksiköissä liittyy merkittäviä turvallisuusriskejä, joiden ennaltaehkäiseminen on omavalvonnassa huomioon otettava asia</w:t>
      </w:r>
    </w:p>
    <w:p w14:paraId="102168AE" w14:textId="77777777" w:rsidR="001665EA" w:rsidRPr="00B46B09" w:rsidRDefault="001665EA" w:rsidP="00C57842">
      <w:pPr>
        <w:pStyle w:val="Style5"/>
        <w:rPr>
          <w:b w:val="0"/>
          <w:bCs w:val="0"/>
          <w:color w:val="0066D1" w:themeColor="text2"/>
          <w:sz w:val="24"/>
          <w:szCs w:val="24"/>
        </w:rPr>
      </w:pPr>
      <w:r w:rsidRPr="00B46B09">
        <w:rPr>
          <w:b w:val="0"/>
          <w:bCs w:val="0"/>
          <w:color w:val="0066D1" w:themeColor="text2"/>
          <w:sz w:val="24"/>
          <w:szCs w:val="24"/>
        </w:rPr>
        <w:t>Tietojärjestelmät</w:t>
      </w:r>
      <w:r w:rsidR="007C3896" w:rsidRPr="00B46B09">
        <w:rPr>
          <w:b w:val="0"/>
          <w:bCs w:val="0"/>
          <w:color w:val="0066D1" w:themeColor="text2"/>
          <w:sz w:val="24"/>
          <w:szCs w:val="24"/>
        </w:rPr>
        <w:t xml:space="preserve"> ja teknologian käyttö</w:t>
      </w:r>
    </w:p>
    <w:p w14:paraId="6CB992F5" w14:textId="77777777" w:rsidR="00A521FD" w:rsidRPr="00B46B09" w:rsidRDefault="000B4994" w:rsidP="00D26B3B">
      <w:pPr>
        <w:pStyle w:val="Style4"/>
        <w:rPr>
          <w:sz w:val="24"/>
          <w:szCs w:val="24"/>
        </w:rPr>
      </w:pPr>
      <w:r w:rsidRPr="00B46B09">
        <w:rPr>
          <w:sz w:val="24"/>
          <w:szCs w:val="24"/>
        </w:rPr>
        <w:t>Tukenassa asiakastiedot kirjataan Domacare-asiakastietojärjestelmää</w:t>
      </w:r>
      <w:r w:rsidR="00F775AB" w:rsidRPr="00B46B09">
        <w:rPr>
          <w:sz w:val="24"/>
          <w:szCs w:val="24"/>
        </w:rPr>
        <w:t>n, joka</w:t>
      </w:r>
      <w:r w:rsidR="00004C5F" w:rsidRPr="00B46B09">
        <w:rPr>
          <w:sz w:val="24"/>
          <w:szCs w:val="24"/>
        </w:rPr>
        <w:t xml:space="preserve"> on sosiaali- ja terveydenhuollon asiakas- ja potilastietojärjestelmä. Tukenassa k</w:t>
      </w:r>
      <w:r w:rsidR="00527B25" w:rsidRPr="00B46B09">
        <w:rPr>
          <w:sz w:val="24"/>
          <w:szCs w:val="24"/>
        </w:rPr>
        <w:t xml:space="preserve">äytössä on Domacaren versio </w:t>
      </w:r>
      <w:r w:rsidR="00B47C68" w:rsidRPr="00B46B09">
        <w:rPr>
          <w:sz w:val="24"/>
          <w:szCs w:val="24"/>
        </w:rPr>
        <w:t>2</w:t>
      </w:r>
      <w:r w:rsidR="00527B25" w:rsidRPr="00B46B09">
        <w:rPr>
          <w:sz w:val="24"/>
          <w:szCs w:val="24"/>
        </w:rPr>
        <w:t>.0, joka on Valviran tietojärjestelmärekisteri</w:t>
      </w:r>
      <w:r w:rsidR="00CB01D6" w:rsidRPr="00B46B09">
        <w:rPr>
          <w:sz w:val="24"/>
          <w:szCs w:val="24"/>
        </w:rPr>
        <w:t>n</w:t>
      </w:r>
      <w:r w:rsidR="00527B25" w:rsidRPr="00B46B09">
        <w:rPr>
          <w:sz w:val="24"/>
          <w:szCs w:val="24"/>
        </w:rPr>
        <w:t xml:space="preserve"> B-luokan mukainen asiakastietojärjestelmä.</w:t>
      </w:r>
      <w:r w:rsidR="007A280D" w:rsidRPr="00B46B09">
        <w:rPr>
          <w:sz w:val="24"/>
          <w:szCs w:val="24"/>
        </w:rPr>
        <w:t xml:space="preserve"> Työpöytäjärjestelmän lisäksi DomaCarea on mahdollisuus käyttää mobiilisovelluksella</w:t>
      </w:r>
      <w:r w:rsidR="00CB01D6" w:rsidRPr="00B46B09">
        <w:rPr>
          <w:sz w:val="24"/>
          <w:szCs w:val="24"/>
        </w:rPr>
        <w:t>.</w:t>
      </w:r>
    </w:p>
    <w:p w14:paraId="24DB18E8" w14:textId="77777777" w:rsidR="0081429E" w:rsidRPr="00B46B09" w:rsidRDefault="00317F88" w:rsidP="00D26B3B">
      <w:pPr>
        <w:pStyle w:val="Style4"/>
        <w:rPr>
          <w:sz w:val="24"/>
          <w:szCs w:val="24"/>
        </w:rPr>
      </w:pPr>
      <w:r w:rsidRPr="00B46B09">
        <w:rPr>
          <w:sz w:val="24"/>
          <w:szCs w:val="24"/>
        </w:rPr>
        <w:t>J</w:t>
      </w:r>
      <w:r w:rsidR="0081429E" w:rsidRPr="00B46B09">
        <w:rPr>
          <w:sz w:val="24"/>
          <w:szCs w:val="24"/>
        </w:rPr>
        <w:t>okainen työntek</w:t>
      </w:r>
      <w:r w:rsidRPr="00B46B09">
        <w:rPr>
          <w:sz w:val="24"/>
          <w:szCs w:val="24"/>
        </w:rPr>
        <w:t>ijä</w:t>
      </w:r>
      <w:r w:rsidR="0081429E" w:rsidRPr="00B46B09">
        <w:rPr>
          <w:sz w:val="24"/>
          <w:szCs w:val="24"/>
        </w:rPr>
        <w:t xml:space="preserve"> </w:t>
      </w:r>
      <w:r w:rsidRPr="00B46B09">
        <w:rPr>
          <w:sz w:val="24"/>
          <w:szCs w:val="24"/>
        </w:rPr>
        <w:t>käy</w:t>
      </w:r>
      <w:r w:rsidR="0081429E" w:rsidRPr="00B46B09">
        <w:rPr>
          <w:sz w:val="24"/>
          <w:szCs w:val="24"/>
        </w:rPr>
        <w:t xml:space="preserve"> työsuhteensa alkaessa koulutuksen </w:t>
      </w:r>
      <w:r w:rsidR="007159B4" w:rsidRPr="00B46B09">
        <w:rPr>
          <w:sz w:val="24"/>
          <w:szCs w:val="24"/>
        </w:rPr>
        <w:t>asiakastietojen kirjaamisest</w:t>
      </w:r>
      <w:r w:rsidRPr="00B46B09">
        <w:rPr>
          <w:sz w:val="24"/>
          <w:szCs w:val="24"/>
        </w:rPr>
        <w:t>a ja Domacaren käytöstä</w:t>
      </w:r>
      <w:r w:rsidR="007159B4" w:rsidRPr="00B46B09">
        <w:rPr>
          <w:sz w:val="24"/>
          <w:szCs w:val="24"/>
        </w:rPr>
        <w:t xml:space="preserve">. Yksikön työntekijöitä </w:t>
      </w:r>
      <w:r w:rsidR="00020053" w:rsidRPr="00B46B09">
        <w:rPr>
          <w:sz w:val="24"/>
          <w:szCs w:val="24"/>
        </w:rPr>
        <w:t xml:space="preserve">kirjaamisessa </w:t>
      </w:r>
      <w:r w:rsidR="00020053" w:rsidRPr="00B46B09">
        <w:rPr>
          <w:sz w:val="24"/>
          <w:szCs w:val="24"/>
        </w:rPr>
        <w:lastRenderedPageBreak/>
        <w:t>ohjaa</w:t>
      </w:r>
      <w:r w:rsidR="00A374F5" w:rsidRPr="00B46B09">
        <w:rPr>
          <w:sz w:val="24"/>
          <w:szCs w:val="24"/>
        </w:rPr>
        <w:t>vat</w:t>
      </w:r>
      <w:r w:rsidR="00020053" w:rsidRPr="00B46B09">
        <w:rPr>
          <w:sz w:val="24"/>
          <w:szCs w:val="24"/>
        </w:rPr>
        <w:t xml:space="preserve"> ja neuvo</w:t>
      </w:r>
      <w:r w:rsidR="00A374F5" w:rsidRPr="00B46B09">
        <w:rPr>
          <w:sz w:val="24"/>
          <w:szCs w:val="24"/>
        </w:rPr>
        <w:t>vat</w:t>
      </w:r>
      <w:r w:rsidR="00020053" w:rsidRPr="00B46B09">
        <w:rPr>
          <w:sz w:val="24"/>
          <w:szCs w:val="24"/>
        </w:rPr>
        <w:t xml:space="preserve"> yksikön johtaja, vastaava ohjaaja sekä yksikölle nimetty kirjaamisasiantuntija. Kirjaamisasiantuntijat muodostavat </w:t>
      </w:r>
      <w:r w:rsidR="00A374F5" w:rsidRPr="00B46B09">
        <w:rPr>
          <w:sz w:val="24"/>
          <w:szCs w:val="24"/>
        </w:rPr>
        <w:t>verkoston, jossa jaetaan ajankohtaista tietoa kirjaamisesta</w:t>
      </w:r>
      <w:r w:rsidR="00137F98" w:rsidRPr="00B46B09">
        <w:rPr>
          <w:sz w:val="24"/>
          <w:szCs w:val="24"/>
        </w:rPr>
        <w:t>.</w:t>
      </w:r>
    </w:p>
    <w:p w14:paraId="04574078" w14:textId="77777777" w:rsidR="003308F6" w:rsidRPr="00B46B09" w:rsidRDefault="003308F6" w:rsidP="00D26B3B">
      <w:pPr>
        <w:pStyle w:val="Style4"/>
        <w:rPr>
          <w:sz w:val="24"/>
          <w:szCs w:val="24"/>
        </w:rPr>
      </w:pPr>
      <w:r w:rsidRPr="00B46B09">
        <w:rPr>
          <w:sz w:val="24"/>
          <w:szCs w:val="24"/>
        </w:rPr>
        <w:t>Tähtiomenassa kirjataan päivittäiskirjaukset pääsääntöisesti mobiililaitteilla, joka mahdollistaa asiakastyön kirjauksen viipymättä. Kirjauksia tehdään myös yhdessä asiakkaan kanssa. Koko henkilöstö on vastuussa laadukkaan kirjaamisen toteutumisesta. Laadukkaasta kirjaamisesta käydään keskustelua osana henkilöstöpalavereja ja yksikön kirjaamisasiantuntija perehdyttää aina tarvittaessa muuta henkilöstöä kirjaamiseen liittyvissä asioissa. Kirjaaminen vastaa tilaajien kanssa tehtäviä sopimuksia.</w:t>
      </w:r>
    </w:p>
    <w:p w14:paraId="2250FA50" w14:textId="77777777" w:rsidR="00A7058C" w:rsidRPr="00B46B09" w:rsidRDefault="00A7058C" w:rsidP="00D26B3B">
      <w:pPr>
        <w:pStyle w:val="Style4"/>
        <w:rPr>
          <w:sz w:val="24"/>
          <w:szCs w:val="24"/>
        </w:rPr>
      </w:pPr>
      <w:r w:rsidRPr="00B46B09">
        <w:rPr>
          <w:sz w:val="24"/>
          <w:szCs w:val="24"/>
        </w:rPr>
        <w:t xml:space="preserve">Asiakastietolain mukainen </w:t>
      </w:r>
      <w:r w:rsidR="00260762" w:rsidRPr="00B46B09">
        <w:rPr>
          <w:sz w:val="24"/>
          <w:szCs w:val="24"/>
        </w:rPr>
        <w:t xml:space="preserve">Tukena-konsernin </w:t>
      </w:r>
      <w:r w:rsidRPr="00B46B09">
        <w:rPr>
          <w:sz w:val="24"/>
          <w:szCs w:val="24"/>
        </w:rPr>
        <w:t xml:space="preserve">tietoturvasuunnitelma on laadittu </w:t>
      </w:r>
      <w:r w:rsidR="00260762" w:rsidRPr="00B46B09">
        <w:rPr>
          <w:sz w:val="24"/>
          <w:szCs w:val="24"/>
        </w:rPr>
        <w:t>Tukena-säätiön ja Tukena Oy:n tietosuojavastaavien ja strategia- ja teknologiajohtajan toimesta. Tietoturvasuunnitelma</w:t>
      </w:r>
      <w:r w:rsidR="00AD3983" w:rsidRPr="00B46B09">
        <w:rPr>
          <w:sz w:val="24"/>
          <w:szCs w:val="24"/>
        </w:rPr>
        <w:t xml:space="preserve"> katselmoidaan ja tarvittaessa päivitetään vähintään 12 kuukauden välein. </w:t>
      </w:r>
      <w:r w:rsidR="008C2EB4" w:rsidRPr="00B46B09">
        <w:rPr>
          <w:sz w:val="24"/>
          <w:szCs w:val="24"/>
        </w:rPr>
        <w:t xml:space="preserve">Yksikön johtaja vastaa tietoturvasuunnitelman toteutumisesta yksikössään. </w:t>
      </w:r>
      <w:r w:rsidR="00AD3983" w:rsidRPr="00B46B09">
        <w:rPr>
          <w:sz w:val="24"/>
          <w:szCs w:val="24"/>
        </w:rPr>
        <w:t>Ajan</w:t>
      </w:r>
      <w:r w:rsidR="008C2EB4" w:rsidRPr="00B46B09">
        <w:rPr>
          <w:sz w:val="24"/>
          <w:szCs w:val="24"/>
        </w:rPr>
        <w:t xml:space="preserve"> </w:t>
      </w:r>
      <w:r w:rsidR="00AD3983" w:rsidRPr="00B46B09">
        <w:rPr>
          <w:sz w:val="24"/>
          <w:szCs w:val="24"/>
        </w:rPr>
        <w:t xml:space="preserve">tasainen tietoturvasuunnitelma on henkilöstön saatavissa IMS:ssä, jossa ylläpidetään myös tietoa suunnitelman päivityksestä. </w:t>
      </w:r>
    </w:p>
    <w:p w14:paraId="179F83D1" w14:textId="77777777" w:rsidR="3FA21BD3" w:rsidRPr="00B46B09" w:rsidRDefault="6C557650" w:rsidP="1037866D">
      <w:pPr>
        <w:rPr>
          <w:sz w:val="24"/>
        </w:rPr>
      </w:pPr>
      <w:r w:rsidRPr="00B46B09">
        <w:rPr>
          <w:sz w:val="24"/>
        </w:rPr>
        <w:t>Henkilöt</w:t>
      </w:r>
      <w:r w:rsidR="067CABE8" w:rsidRPr="00B46B09">
        <w:rPr>
          <w:sz w:val="24"/>
        </w:rPr>
        <w:t>ietoja käsitellään vain määritellyssä laajuudessa</w:t>
      </w:r>
      <w:r w:rsidR="76F8AC26" w:rsidRPr="00B46B09">
        <w:rPr>
          <w:sz w:val="24"/>
        </w:rPr>
        <w:t xml:space="preserve"> ja </w:t>
      </w:r>
      <w:r w:rsidR="067CABE8" w:rsidRPr="00B46B09">
        <w:rPr>
          <w:sz w:val="24"/>
        </w:rPr>
        <w:t>ainoastaan hyväksytyissä tietojärjestelmissä eikä niitä taltioida</w:t>
      </w:r>
      <w:r w:rsidR="4B1DEE1A" w:rsidRPr="00B46B09">
        <w:rPr>
          <w:sz w:val="24"/>
        </w:rPr>
        <w:t xml:space="preserve"> </w:t>
      </w:r>
      <w:r w:rsidR="067CABE8" w:rsidRPr="00B46B09">
        <w:rPr>
          <w:sz w:val="24"/>
        </w:rPr>
        <w:t>esimerkiksi henkilökohtaisille työasemille. Rekisterinpitäjän oikeuksien ja vastuiden toteutumisesta</w:t>
      </w:r>
      <w:r w:rsidR="32F69D88" w:rsidRPr="00B46B09">
        <w:rPr>
          <w:sz w:val="24"/>
        </w:rPr>
        <w:t xml:space="preserve"> </w:t>
      </w:r>
      <w:r w:rsidR="067CABE8" w:rsidRPr="00B46B09">
        <w:rPr>
          <w:sz w:val="24"/>
        </w:rPr>
        <w:t xml:space="preserve">on lisäksi sovittu tilaajan </w:t>
      </w:r>
      <w:r w:rsidR="3E6B7A21" w:rsidRPr="00B46B09">
        <w:rPr>
          <w:sz w:val="24"/>
        </w:rPr>
        <w:t xml:space="preserve">(hyvinvointialueen) </w:t>
      </w:r>
      <w:r w:rsidR="067CABE8" w:rsidRPr="00B46B09">
        <w:rPr>
          <w:sz w:val="24"/>
        </w:rPr>
        <w:t>kanssa erillisellä tietosuojasopimuksella, jonka ehtoja noudatetaan.</w:t>
      </w:r>
      <w:r w:rsidR="6672B75D" w:rsidRPr="00B46B09">
        <w:rPr>
          <w:sz w:val="24"/>
        </w:rPr>
        <w:t xml:space="preserve"> </w:t>
      </w:r>
      <w:r w:rsidR="067CABE8" w:rsidRPr="00B46B09">
        <w:rPr>
          <w:sz w:val="24"/>
        </w:rPr>
        <w:t>Kaikessa toiminnassa noudatetaan myös muita tilaajan määrittämiä tietosuojaohjeita.</w:t>
      </w:r>
      <w:r w:rsidR="7E8585B9" w:rsidRPr="00B46B09">
        <w:rPr>
          <w:sz w:val="24"/>
        </w:rPr>
        <w:t xml:space="preserve"> </w:t>
      </w:r>
      <w:r w:rsidR="24E8A7C2" w:rsidRPr="00B46B09">
        <w:rPr>
          <w:sz w:val="24"/>
        </w:rPr>
        <w:t xml:space="preserve">Tukena on sopinut tietosuojasta </w:t>
      </w:r>
      <w:r w:rsidR="7E8585B9" w:rsidRPr="00B46B09">
        <w:rPr>
          <w:sz w:val="24"/>
        </w:rPr>
        <w:t>myös alihankinta- ja ostopalvelusopimuksis</w:t>
      </w:r>
      <w:r w:rsidR="3505009F" w:rsidRPr="00B46B09">
        <w:rPr>
          <w:sz w:val="24"/>
        </w:rPr>
        <w:t xml:space="preserve">sa </w:t>
      </w:r>
      <w:r w:rsidR="7E8585B9" w:rsidRPr="00B46B09">
        <w:rPr>
          <w:sz w:val="24"/>
        </w:rPr>
        <w:t xml:space="preserve">ja tarvittaessa on laadittu erillinen henkilötietojen käsittelyä koskeva </w:t>
      </w:r>
      <w:r w:rsidR="2047C5B9" w:rsidRPr="00B46B09">
        <w:rPr>
          <w:sz w:val="24"/>
        </w:rPr>
        <w:t xml:space="preserve">pääsopimuksen liite. </w:t>
      </w:r>
    </w:p>
    <w:p w14:paraId="5D90979B" w14:textId="77777777" w:rsidR="1037866D" w:rsidRPr="00B46B09" w:rsidRDefault="1037866D" w:rsidP="1037866D">
      <w:pPr>
        <w:rPr>
          <w:color w:val="FF0000"/>
          <w:sz w:val="24"/>
        </w:rPr>
      </w:pPr>
    </w:p>
    <w:p w14:paraId="0F14F55F" w14:textId="77777777" w:rsidR="008D31FA" w:rsidRPr="00B46B09" w:rsidRDefault="003B2883" w:rsidP="00D26B3B">
      <w:pPr>
        <w:pStyle w:val="Style4"/>
        <w:rPr>
          <w:sz w:val="24"/>
          <w:szCs w:val="24"/>
        </w:rPr>
      </w:pPr>
      <w:r w:rsidRPr="00B46B09">
        <w:rPr>
          <w:sz w:val="24"/>
          <w:szCs w:val="24"/>
        </w:rPr>
        <w:t>Yksikön työntekijät ilmoittavat</w:t>
      </w:r>
      <w:r w:rsidR="00E4682E" w:rsidRPr="00B46B09">
        <w:rPr>
          <w:sz w:val="24"/>
          <w:szCs w:val="24"/>
        </w:rPr>
        <w:t xml:space="preserve"> havaitsemistaan</w:t>
      </w:r>
      <w:r w:rsidRPr="00B46B09">
        <w:rPr>
          <w:sz w:val="24"/>
          <w:szCs w:val="24"/>
        </w:rPr>
        <w:t xml:space="preserve"> </w:t>
      </w:r>
      <w:r w:rsidR="006724EC" w:rsidRPr="00B46B09">
        <w:rPr>
          <w:sz w:val="24"/>
          <w:szCs w:val="24"/>
        </w:rPr>
        <w:t xml:space="preserve">häiriöistä </w:t>
      </w:r>
      <w:r w:rsidR="00442C09" w:rsidRPr="00B46B09">
        <w:rPr>
          <w:sz w:val="24"/>
          <w:szCs w:val="24"/>
        </w:rPr>
        <w:t xml:space="preserve">tai olennaisista poikkeamista </w:t>
      </w:r>
      <w:r w:rsidRPr="00B46B09">
        <w:rPr>
          <w:sz w:val="24"/>
          <w:szCs w:val="24"/>
        </w:rPr>
        <w:t>asiakastietojärjestelmän toimin</w:t>
      </w:r>
      <w:r w:rsidR="006724EC" w:rsidRPr="00B46B09">
        <w:rPr>
          <w:sz w:val="24"/>
          <w:szCs w:val="24"/>
        </w:rPr>
        <w:t>n</w:t>
      </w:r>
      <w:r w:rsidRPr="00B46B09">
        <w:rPr>
          <w:sz w:val="24"/>
          <w:szCs w:val="24"/>
        </w:rPr>
        <w:t>a</w:t>
      </w:r>
      <w:r w:rsidR="006724EC" w:rsidRPr="00B46B09">
        <w:rPr>
          <w:sz w:val="24"/>
          <w:szCs w:val="24"/>
        </w:rPr>
        <w:t>ssa tai</w:t>
      </w:r>
      <w:r w:rsidR="00442C09" w:rsidRPr="00B46B09">
        <w:rPr>
          <w:sz w:val="24"/>
          <w:szCs w:val="24"/>
        </w:rPr>
        <w:t xml:space="preserve"> saavutettavuudessa </w:t>
      </w:r>
      <w:r w:rsidR="00ED3E31" w:rsidRPr="00B46B09">
        <w:rPr>
          <w:sz w:val="24"/>
          <w:szCs w:val="24"/>
        </w:rPr>
        <w:t xml:space="preserve">järjestelmän pääkäyttäjälle os. </w:t>
      </w:r>
      <w:hyperlink r:id="rId11" w:history="1">
        <w:r w:rsidR="000770F5" w:rsidRPr="00B46B09">
          <w:rPr>
            <w:rStyle w:val="Hyperlinkki"/>
            <w:sz w:val="24"/>
            <w:szCs w:val="24"/>
          </w:rPr>
          <w:t>domacare@tukena.fi</w:t>
        </w:r>
      </w:hyperlink>
      <w:r w:rsidR="000770F5" w:rsidRPr="00B46B09">
        <w:rPr>
          <w:sz w:val="24"/>
          <w:szCs w:val="24"/>
        </w:rPr>
        <w:t>. Järjestelmän pääkäyttäjä informoi ohjelmatoimittajaa</w:t>
      </w:r>
      <w:r w:rsidR="004A6407" w:rsidRPr="00B46B09">
        <w:rPr>
          <w:sz w:val="24"/>
          <w:szCs w:val="24"/>
        </w:rPr>
        <w:t xml:space="preserve"> ja </w:t>
      </w:r>
      <w:r w:rsidR="008D31FA" w:rsidRPr="00B46B09">
        <w:rPr>
          <w:sz w:val="24"/>
          <w:szCs w:val="24"/>
        </w:rPr>
        <w:t>it-hallintoa</w:t>
      </w:r>
      <w:r w:rsidR="000770F5" w:rsidRPr="00B46B09">
        <w:rPr>
          <w:sz w:val="24"/>
          <w:szCs w:val="24"/>
        </w:rPr>
        <w:t xml:space="preserve"> toimintahäiriöistä ja </w:t>
      </w:r>
      <w:r w:rsidR="00483E32" w:rsidRPr="00B46B09">
        <w:rPr>
          <w:sz w:val="24"/>
          <w:szCs w:val="24"/>
        </w:rPr>
        <w:t xml:space="preserve">informoi Tukenan henkilöstöä tunnistetuista toimintahäiriöistä, </w:t>
      </w:r>
      <w:r w:rsidR="00D17D20" w:rsidRPr="00B46B09">
        <w:rPr>
          <w:sz w:val="24"/>
          <w:szCs w:val="24"/>
        </w:rPr>
        <w:t>niiden</w:t>
      </w:r>
      <w:r w:rsidR="00483E32" w:rsidRPr="00B46B09">
        <w:rPr>
          <w:sz w:val="24"/>
          <w:szCs w:val="24"/>
        </w:rPr>
        <w:t xml:space="preserve"> vaikutuksista </w:t>
      </w:r>
      <w:r w:rsidR="00122EFC" w:rsidRPr="00B46B09">
        <w:rPr>
          <w:sz w:val="24"/>
          <w:szCs w:val="24"/>
        </w:rPr>
        <w:t>sekä toimintahäiriön päättymisestä</w:t>
      </w:r>
      <w:r w:rsidR="008215CF" w:rsidRPr="00B46B09">
        <w:rPr>
          <w:sz w:val="24"/>
          <w:szCs w:val="24"/>
        </w:rPr>
        <w:t>.</w:t>
      </w:r>
      <w:r w:rsidR="009C38D0" w:rsidRPr="00B46B09">
        <w:rPr>
          <w:sz w:val="24"/>
          <w:szCs w:val="24"/>
        </w:rPr>
        <w:t xml:space="preserve"> </w:t>
      </w:r>
    </w:p>
    <w:p w14:paraId="3215EBBE" w14:textId="77777777" w:rsidR="003B2883" w:rsidRPr="00B46B09" w:rsidRDefault="00947C7D" w:rsidP="00D26B3B">
      <w:pPr>
        <w:pStyle w:val="Style4"/>
        <w:rPr>
          <w:sz w:val="24"/>
          <w:szCs w:val="24"/>
        </w:rPr>
      </w:pPr>
      <w:r w:rsidRPr="00B46B09">
        <w:rPr>
          <w:sz w:val="24"/>
          <w:szCs w:val="24"/>
        </w:rPr>
        <w:t>Tukenan a</w:t>
      </w:r>
      <w:r w:rsidR="00727A37" w:rsidRPr="00B46B09">
        <w:rPr>
          <w:sz w:val="24"/>
          <w:szCs w:val="24"/>
        </w:rPr>
        <w:t>siakastietojärjestelmää voidaan käyttää sekä tietokoneella, että mobiililaitteella</w:t>
      </w:r>
      <w:r w:rsidR="006E1D8F" w:rsidRPr="00B46B09">
        <w:rPr>
          <w:sz w:val="24"/>
          <w:szCs w:val="24"/>
        </w:rPr>
        <w:t xml:space="preserve">, ja usein häiriötilanteissa </w:t>
      </w:r>
      <w:r w:rsidRPr="00B46B09">
        <w:rPr>
          <w:sz w:val="24"/>
          <w:szCs w:val="24"/>
        </w:rPr>
        <w:t xml:space="preserve">toisen </w:t>
      </w:r>
      <w:r w:rsidR="00C12CCB" w:rsidRPr="00B46B09">
        <w:rPr>
          <w:sz w:val="24"/>
          <w:szCs w:val="24"/>
        </w:rPr>
        <w:t xml:space="preserve">käyttöä voidaan jatkaa normaalisti. </w:t>
      </w:r>
      <w:r w:rsidR="00F34DD7" w:rsidRPr="00B46B09">
        <w:rPr>
          <w:sz w:val="24"/>
          <w:szCs w:val="24"/>
        </w:rPr>
        <w:t xml:space="preserve">Asiakastietojärjestelmän ollessa </w:t>
      </w:r>
      <w:r w:rsidR="00E05A90" w:rsidRPr="00B46B09">
        <w:rPr>
          <w:sz w:val="24"/>
          <w:szCs w:val="24"/>
        </w:rPr>
        <w:t xml:space="preserve">täysin </w:t>
      </w:r>
      <w:r w:rsidR="00F34DD7" w:rsidRPr="00B46B09">
        <w:rPr>
          <w:sz w:val="24"/>
          <w:szCs w:val="24"/>
        </w:rPr>
        <w:t xml:space="preserve">pois käytöstä siirrytään toimimaan </w:t>
      </w:r>
      <w:r w:rsidR="00AD7FA8" w:rsidRPr="00B46B09">
        <w:rPr>
          <w:sz w:val="24"/>
          <w:szCs w:val="24"/>
        </w:rPr>
        <w:t xml:space="preserve">häiriötilanteiden toimintakorttien </w:t>
      </w:r>
      <w:r w:rsidR="004E2DD1" w:rsidRPr="00B46B09">
        <w:rPr>
          <w:sz w:val="24"/>
          <w:szCs w:val="24"/>
        </w:rPr>
        <w:t xml:space="preserve">mukaisesti. </w:t>
      </w:r>
      <w:r w:rsidR="001B31D2" w:rsidRPr="00B46B09">
        <w:rPr>
          <w:sz w:val="24"/>
          <w:szCs w:val="24"/>
        </w:rPr>
        <w:t>Laaj</w:t>
      </w:r>
      <w:r w:rsidR="00E05A90" w:rsidRPr="00B46B09">
        <w:rPr>
          <w:sz w:val="24"/>
          <w:szCs w:val="24"/>
        </w:rPr>
        <w:t>oj</w:t>
      </w:r>
      <w:r w:rsidR="002B1206" w:rsidRPr="00B46B09">
        <w:rPr>
          <w:sz w:val="24"/>
          <w:szCs w:val="24"/>
        </w:rPr>
        <w:t>a</w:t>
      </w:r>
      <w:r w:rsidR="001B31D2" w:rsidRPr="00B46B09">
        <w:rPr>
          <w:sz w:val="24"/>
          <w:szCs w:val="24"/>
        </w:rPr>
        <w:t xml:space="preserve"> tai pitkäkestoisia häiriötilantei</w:t>
      </w:r>
      <w:r w:rsidR="002B1206" w:rsidRPr="00B46B09">
        <w:rPr>
          <w:sz w:val="24"/>
          <w:szCs w:val="24"/>
        </w:rPr>
        <w:t>t</w:t>
      </w:r>
      <w:r w:rsidR="001B31D2" w:rsidRPr="00B46B09">
        <w:rPr>
          <w:sz w:val="24"/>
          <w:szCs w:val="24"/>
        </w:rPr>
        <w:t xml:space="preserve">a </w:t>
      </w:r>
      <w:r w:rsidR="002B1206" w:rsidRPr="00B46B09">
        <w:rPr>
          <w:sz w:val="24"/>
          <w:szCs w:val="24"/>
        </w:rPr>
        <w:t xml:space="preserve">varten </w:t>
      </w:r>
      <w:r w:rsidR="001B31D2" w:rsidRPr="00B46B09">
        <w:rPr>
          <w:sz w:val="24"/>
          <w:szCs w:val="24"/>
        </w:rPr>
        <w:t>asiakastietojärjestelmästä tulostetaan asiakasturvallisuuden edellyttämät ajantasaiset asiakastiedot</w:t>
      </w:r>
      <w:r w:rsidR="00E05A90" w:rsidRPr="00B46B09">
        <w:rPr>
          <w:sz w:val="24"/>
          <w:szCs w:val="24"/>
        </w:rPr>
        <w:t>, kuten lääkitystiedot</w:t>
      </w:r>
      <w:r w:rsidR="001B31D2" w:rsidRPr="00B46B09">
        <w:rPr>
          <w:sz w:val="24"/>
          <w:szCs w:val="24"/>
        </w:rPr>
        <w:t>.</w:t>
      </w:r>
    </w:p>
    <w:p w14:paraId="0E01B4A3" w14:textId="77777777" w:rsidR="00445B0D" w:rsidRPr="00B46B09" w:rsidRDefault="00EC4D68" w:rsidP="00D26B3B">
      <w:pPr>
        <w:pStyle w:val="Style4"/>
        <w:rPr>
          <w:sz w:val="24"/>
          <w:szCs w:val="24"/>
          <w:highlight w:val="yellow"/>
        </w:rPr>
      </w:pPr>
      <w:r w:rsidRPr="00B46B09">
        <w:rPr>
          <w:sz w:val="24"/>
          <w:szCs w:val="24"/>
        </w:rPr>
        <w:lastRenderedPageBreak/>
        <w:t>Asiakastyössä käytettävä</w:t>
      </w:r>
      <w:r w:rsidR="00C9160E" w:rsidRPr="00B46B09">
        <w:rPr>
          <w:sz w:val="24"/>
          <w:szCs w:val="24"/>
        </w:rPr>
        <w:t>n teknologian käyttöönottoa koordinoidaan keskitetysti</w:t>
      </w:r>
      <w:r w:rsidR="00EB4032" w:rsidRPr="00B46B09">
        <w:rPr>
          <w:sz w:val="24"/>
          <w:szCs w:val="24"/>
        </w:rPr>
        <w:t xml:space="preserve"> yhtiön hallinnos</w:t>
      </w:r>
      <w:r w:rsidR="00FE20D0" w:rsidRPr="00B46B09">
        <w:rPr>
          <w:sz w:val="24"/>
          <w:szCs w:val="24"/>
        </w:rPr>
        <w:t>t</w:t>
      </w:r>
      <w:r w:rsidR="00EB4032" w:rsidRPr="00B46B09">
        <w:rPr>
          <w:sz w:val="24"/>
          <w:szCs w:val="24"/>
        </w:rPr>
        <w:t xml:space="preserve">a. </w:t>
      </w:r>
      <w:r w:rsidR="006D0D35" w:rsidRPr="00B46B09">
        <w:rPr>
          <w:sz w:val="24"/>
          <w:szCs w:val="24"/>
        </w:rPr>
        <w:t>Uu</w:t>
      </w:r>
      <w:r w:rsidR="00832862" w:rsidRPr="00B46B09">
        <w:rPr>
          <w:sz w:val="24"/>
          <w:szCs w:val="24"/>
        </w:rPr>
        <w:t>de</w:t>
      </w:r>
      <w:r w:rsidR="006D0D35" w:rsidRPr="00B46B09">
        <w:rPr>
          <w:sz w:val="24"/>
          <w:szCs w:val="24"/>
        </w:rPr>
        <w:t xml:space="preserve">n teknologian soveltuvuus, asianmukaisuus ja turvallisuus </w:t>
      </w:r>
      <w:r w:rsidR="00D02609" w:rsidRPr="00B46B09">
        <w:rPr>
          <w:sz w:val="24"/>
          <w:szCs w:val="24"/>
        </w:rPr>
        <w:t xml:space="preserve">arvioidaan ennen </w:t>
      </w:r>
      <w:r w:rsidR="00832862" w:rsidRPr="00B46B09">
        <w:rPr>
          <w:sz w:val="24"/>
          <w:szCs w:val="24"/>
        </w:rPr>
        <w:t>käyttöönottoa</w:t>
      </w:r>
      <w:r w:rsidR="00663E6F" w:rsidRPr="00B46B09">
        <w:rPr>
          <w:sz w:val="24"/>
          <w:szCs w:val="24"/>
        </w:rPr>
        <w:t>. Soveltuvuuden arvioinnissa huomioidaan asiakkaiden tarpeet</w:t>
      </w:r>
      <w:r w:rsidR="00711705" w:rsidRPr="00B46B09">
        <w:rPr>
          <w:sz w:val="24"/>
          <w:szCs w:val="24"/>
        </w:rPr>
        <w:t>,</w:t>
      </w:r>
      <w:r w:rsidR="00663E6F" w:rsidRPr="00B46B09">
        <w:rPr>
          <w:sz w:val="24"/>
          <w:szCs w:val="24"/>
        </w:rPr>
        <w:t xml:space="preserve"> itsemääräämisoikeuden </w:t>
      </w:r>
      <w:r w:rsidR="00711705" w:rsidRPr="00B46B09">
        <w:rPr>
          <w:sz w:val="24"/>
          <w:szCs w:val="24"/>
        </w:rPr>
        <w:t xml:space="preserve">ja yksityisyyden suojan </w:t>
      </w:r>
      <w:r w:rsidR="00663E6F" w:rsidRPr="00B46B09">
        <w:rPr>
          <w:sz w:val="24"/>
          <w:szCs w:val="24"/>
        </w:rPr>
        <w:t>toteutuminen</w:t>
      </w:r>
      <w:r w:rsidR="00711705" w:rsidRPr="00B46B09">
        <w:rPr>
          <w:sz w:val="24"/>
          <w:szCs w:val="24"/>
        </w:rPr>
        <w:t xml:space="preserve"> sekä tietoturva</w:t>
      </w:r>
      <w:r w:rsidR="00663E6F" w:rsidRPr="00B46B09">
        <w:rPr>
          <w:sz w:val="24"/>
          <w:szCs w:val="24"/>
        </w:rPr>
        <w:t xml:space="preserve">. </w:t>
      </w:r>
      <w:r w:rsidR="00E4404C" w:rsidRPr="00B46B09">
        <w:rPr>
          <w:sz w:val="24"/>
          <w:szCs w:val="24"/>
        </w:rPr>
        <w:t xml:space="preserve">Tukenan tietosuojavastaava ja </w:t>
      </w:r>
      <w:r w:rsidR="00437989" w:rsidRPr="00B46B09">
        <w:rPr>
          <w:sz w:val="24"/>
          <w:szCs w:val="24"/>
        </w:rPr>
        <w:t>strategia- ja teknologiajohtaja osallistuvat u</w:t>
      </w:r>
      <w:r w:rsidR="00EB4032" w:rsidRPr="00B46B09">
        <w:rPr>
          <w:sz w:val="24"/>
          <w:szCs w:val="24"/>
        </w:rPr>
        <w:t>u</w:t>
      </w:r>
      <w:r w:rsidR="00160817" w:rsidRPr="00B46B09">
        <w:rPr>
          <w:sz w:val="24"/>
          <w:szCs w:val="24"/>
        </w:rPr>
        <w:t xml:space="preserve">den teknologian </w:t>
      </w:r>
      <w:r w:rsidR="00E4404C" w:rsidRPr="00B46B09">
        <w:rPr>
          <w:sz w:val="24"/>
          <w:szCs w:val="24"/>
        </w:rPr>
        <w:t>soveltuvuuden arviointiin</w:t>
      </w:r>
      <w:r w:rsidR="00437989" w:rsidRPr="00B46B09">
        <w:rPr>
          <w:sz w:val="24"/>
          <w:szCs w:val="24"/>
        </w:rPr>
        <w:t xml:space="preserve">. </w:t>
      </w:r>
      <w:r w:rsidR="00204F11" w:rsidRPr="00B46B09">
        <w:rPr>
          <w:sz w:val="24"/>
          <w:szCs w:val="24"/>
        </w:rPr>
        <w:t>Jos henkilötietoja kerätään,</w:t>
      </w:r>
      <w:r w:rsidR="00061AFD" w:rsidRPr="00B46B09">
        <w:rPr>
          <w:sz w:val="24"/>
          <w:szCs w:val="24"/>
        </w:rPr>
        <w:t xml:space="preserve"> tehdään </w:t>
      </w:r>
      <w:r w:rsidR="00AD6F25" w:rsidRPr="00B46B09">
        <w:rPr>
          <w:sz w:val="24"/>
          <w:szCs w:val="24"/>
        </w:rPr>
        <w:t>vaikutustenarviointi.</w:t>
      </w:r>
      <w:r w:rsidR="00E82F14" w:rsidRPr="00B46B09">
        <w:rPr>
          <w:sz w:val="24"/>
          <w:szCs w:val="24"/>
        </w:rPr>
        <w:t xml:space="preserve"> Ennen uuden teknologian käyttöönottoa henkilöstölle järjestetään käyttöönottokoulutus.</w:t>
      </w:r>
    </w:p>
    <w:p w14:paraId="727B982B" w14:textId="77777777" w:rsidR="00264C6D" w:rsidRPr="00B46B09" w:rsidRDefault="00164084" w:rsidP="00D26B3B">
      <w:pPr>
        <w:pStyle w:val="Style4"/>
        <w:rPr>
          <w:sz w:val="24"/>
          <w:szCs w:val="24"/>
        </w:rPr>
      </w:pPr>
      <w:r w:rsidRPr="00B46B09">
        <w:rPr>
          <w:sz w:val="24"/>
          <w:szCs w:val="24"/>
        </w:rPr>
        <w:t>Hoitajakutsujärjestelmänä käytetään Everon-hoitajakutsujärjestelmää</w:t>
      </w:r>
      <w:r w:rsidR="003308F6" w:rsidRPr="00B46B09">
        <w:rPr>
          <w:sz w:val="24"/>
          <w:szCs w:val="24"/>
        </w:rPr>
        <w:t xml:space="preserve">. </w:t>
      </w:r>
      <w:r w:rsidRPr="00B46B09">
        <w:rPr>
          <w:sz w:val="24"/>
          <w:szCs w:val="24"/>
        </w:rPr>
        <w:t xml:space="preserve"> </w:t>
      </w:r>
      <w:r w:rsidR="005005A2" w:rsidRPr="00B46B09">
        <w:rPr>
          <w:sz w:val="24"/>
          <w:szCs w:val="24"/>
        </w:rPr>
        <w:t>Käytössä on asukkaiden hoitajakutsu-painikkeita sekä ohjaajien turvapainikkeita. Turva- ja kutsulaitteet ovat yhteydessä yksikön kotiryhmien puhelimiin sekä sairaanhoitajan puhelimeen. Järjestelmässä on akkuvarmennus. Hälytykset välittyvät työntekijöille sovellukseen ja mikäli hälytystä ei kuitata hälytystyypeittäin määritellyssä ajassa, hälytys lähetetään puheluna ja/tai tekstiviestinä. Hälytyksien välittämiseen käytetään roamaavaa SIM-korttia, jolloin käytettävissä ovat eri palveluntarjoajien tarjoamat mobiiliverkot. Järjestelmä ilmoittaa vikaantuneista laitteista, yhteysongelmista ja akun varaustason alenemisesta yksikön pääkäyttäjälle sähköpostitse. Yksikössä pääkäyttäjinä toimivat palveluyksikön johtaja ja vastaava ohjaaja. Järjestelmätoimittaja ylläpitää keskeisistä laitteista varastoa ja lähettää korvaavan hälytinpainikkeen ja ohjeet laitteen korvaamiseen pyynnöstä postitse muutamassa päivässä. Henkilöstö on yhteydessä välittömästi palveluntarjoajaan, mikäli laitteiden toimivuudessa havaitaan ongelmia. Everon, support@everon.fi tai 020 7920703 (arkisin kello 8-16), päivystys: +358 (0)300304043.</w:t>
      </w:r>
      <w:r w:rsidR="00445B0D" w:rsidRPr="00B46B09">
        <w:rPr>
          <w:sz w:val="24"/>
          <w:szCs w:val="24"/>
        </w:rPr>
        <w:t xml:space="preserve"> </w:t>
      </w:r>
    </w:p>
    <w:p w14:paraId="0A89AA5A" w14:textId="77777777" w:rsidR="008B6425" w:rsidRPr="00B46B09" w:rsidRDefault="008B6425" w:rsidP="00264C6D">
      <w:pPr>
        <w:pStyle w:val="Style4"/>
        <w:rPr>
          <w:sz w:val="24"/>
          <w:szCs w:val="24"/>
        </w:rPr>
      </w:pPr>
    </w:p>
    <w:p w14:paraId="5E58F491" w14:textId="77777777" w:rsidR="004B600C" w:rsidRPr="00FD1526" w:rsidRDefault="004B600C" w:rsidP="00653B81">
      <w:pPr>
        <w:pStyle w:val="Style2"/>
      </w:pPr>
      <w:bookmarkStart w:id="15" w:name="_Toc179284404"/>
      <w:r w:rsidRPr="00FD1526">
        <w:t>2.10 Lääkehoitosuunnitelma</w:t>
      </w:r>
      <w:bookmarkEnd w:id="15"/>
      <w:r w:rsidRPr="00FD1526">
        <w:t xml:space="preserve"> </w:t>
      </w:r>
    </w:p>
    <w:p w14:paraId="15AB4F85" w14:textId="77777777" w:rsidR="00FA38CE" w:rsidRPr="00B46B09" w:rsidRDefault="00FA38CE" w:rsidP="00462723">
      <w:pPr>
        <w:pStyle w:val="Style4"/>
        <w:rPr>
          <w:sz w:val="24"/>
          <w:szCs w:val="24"/>
        </w:rPr>
      </w:pPr>
    </w:p>
    <w:p w14:paraId="681669EB" w14:textId="77777777" w:rsidR="003B3C71" w:rsidRPr="00B46B09" w:rsidRDefault="003B3C71" w:rsidP="00462723">
      <w:pPr>
        <w:pStyle w:val="Style4"/>
        <w:rPr>
          <w:sz w:val="24"/>
          <w:szCs w:val="24"/>
        </w:rPr>
      </w:pPr>
      <w:r w:rsidRPr="00B46B09">
        <w:rPr>
          <w:sz w:val="24"/>
          <w:szCs w:val="24"/>
        </w:rPr>
        <w:t>Jokaisella Tukenan palveluyksiköllä, jossa toteutetaan lääkehoitoa, on oma</w:t>
      </w:r>
      <w:r w:rsidR="00392A03" w:rsidRPr="00B46B09">
        <w:rPr>
          <w:sz w:val="24"/>
          <w:szCs w:val="24"/>
        </w:rPr>
        <w:t xml:space="preserve"> </w:t>
      </w:r>
      <w:r w:rsidRPr="00B46B09">
        <w:rPr>
          <w:sz w:val="24"/>
          <w:szCs w:val="24"/>
        </w:rPr>
        <w:t>lääkehoitosuunnitelma.  Yksiköiden lääkehoitosuunnitelmat on tehty Tukenan yhteiselle lääkehoitosuunnitelmapohjalle. Pohja perustuu STM 2021 Turvallinen lääkehoito -oppaan liitteeseen 6. Yksikkökohtaisissa lääkehoitosuunnitelmissa on kuvattu yksikön lääkehoitoon liittyvät riskit ja niihin varautuminen. Lääkehoitosuunnitelma on keskeinen osa lääkehoitoon osallistuvien henkilöiden perehdytystä sekä lääkehoidon laadun ja turvallisuuden varmistamista.</w:t>
      </w:r>
    </w:p>
    <w:p w14:paraId="3EEA5CF3" w14:textId="77777777" w:rsidR="00C42282" w:rsidRPr="00B46B09" w:rsidRDefault="00C42282" w:rsidP="00C42282">
      <w:pPr>
        <w:pStyle w:val="Style4"/>
        <w:rPr>
          <w:sz w:val="24"/>
          <w:szCs w:val="24"/>
        </w:rPr>
      </w:pPr>
      <w:r w:rsidRPr="00B46B09">
        <w:rPr>
          <w:sz w:val="24"/>
          <w:szCs w:val="24"/>
        </w:rPr>
        <w:t>Tukenan palveluyksiköissä ei ole rajattuja lääkevarastoja.</w:t>
      </w:r>
    </w:p>
    <w:p w14:paraId="3FFCA46E" w14:textId="77777777" w:rsidR="00B21B4A" w:rsidRPr="00B46B09" w:rsidRDefault="00B21B4A" w:rsidP="00C42282">
      <w:pPr>
        <w:pStyle w:val="Style4"/>
        <w:rPr>
          <w:sz w:val="24"/>
          <w:szCs w:val="24"/>
        </w:rPr>
      </w:pPr>
    </w:p>
    <w:tbl>
      <w:tblPr>
        <w:tblStyle w:val="TaulukkoRuudukko"/>
        <w:tblW w:w="0" w:type="auto"/>
        <w:tblLook w:val="04A0" w:firstRow="1" w:lastRow="0" w:firstColumn="1" w:lastColumn="0" w:noHBand="0" w:noVBand="1"/>
      </w:tblPr>
      <w:tblGrid>
        <w:gridCol w:w="4508"/>
        <w:gridCol w:w="4508"/>
      </w:tblGrid>
      <w:tr w:rsidR="00B21B4A" w:rsidRPr="00B46B09" w14:paraId="0DED3C8F" w14:textId="77777777" w:rsidTr="00B21B4A">
        <w:tc>
          <w:tcPr>
            <w:tcW w:w="4508" w:type="dxa"/>
          </w:tcPr>
          <w:p w14:paraId="5A3CD4BE" w14:textId="77777777" w:rsidR="00B21B4A" w:rsidRPr="00B46B09" w:rsidRDefault="00B21B4A" w:rsidP="00C42282">
            <w:pPr>
              <w:pStyle w:val="Style4"/>
              <w:rPr>
                <w:b/>
                <w:bCs/>
                <w:sz w:val="24"/>
                <w:szCs w:val="24"/>
              </w:rPr>
            </w:pPr>
            <w:r w:rsidRPr="00B46B09">
              <w:rPr>
                <w:b/>
                <w:bCs/>
                <w:sz w:val="24"/>
                <w:szCs w:val="24"/>
              </w:rPr>
              <w:t xml:space="preserve">Milloin </w:t>
            </w:r>
            <w:r w:rsidR="00914A9C" w:rsidRPr="00B46B09">
              <w:rPr>
                <w:b/>
                <w:bCs/>
                <w:sz w:val="24"/>
                <w:szCs w:val="24"/>
              </w:rPr>
              <w:t>p</w:t>
            </w:r>
            <w:r w:rsidRPr="00B46B09">
              <w:rPr>
                <w:b/>
                <w:bCs/>
                <w:sz w:val="24"/>
                <w:szCs w:val="24"/>
              </w:rPr>
              <w:t>alveluyksikö</w:t>
            </w:r>
            <w:r w:rsidR="00081E8F" w:rsidRPr="00B46B09">
              <w:rPr>
                <w:b/>
                <w:bCs/>
                <w:sz w:val="24"/>
                <w:szCs w:val="24"/>
              </w:rPr>
              <w:t>n lääkehoitosuunnitelma on laadittu tai milloin se on päivitetty?</w:t>
            </w:r>
          </w:p>
        </w:tc>
        <w:tc>
          <w:tcPr>
            <w:tcW w:w="4508" w:type="dxa"/>
          </w:tcPr>
          <w:p w14:paraId="6ABA737C" w14:textId="6DA51DEC" w:rsidR="00B21B4A" w:rsidRPr="00B46B09" w:rsidRDefault="00913240" w:rsidP="00C42282">
            <w:pPr>
              <w:pStyle w:val="Style4"/>
              <w:rPr>
                <w:sz w:val="24"/>
                <w:szCs w:val="24"/>
              </w:rPr>
            </w:pPr>
            <w:r>
              <w:rPr>
                <w:sz w:val="24"/>
                <w:szCs w:val="24"/>
              </w:rPr>
              <w:t>24.3.2026</w:t>
            </w:r>
          </w:p>
        </w:tc>
      </w:tr>
      <w:tr w:rsidR="00CE5777" w:rsidRPr="00B46B09" w14:paraId="21898315" w14:textId="77777777" w:rsidTr="00B21B4A">
        <w:tc>
          <w:tcPr>
            <w:tcW w:w="4508" w:type="dxa"/>
          </w:tcPr>
          <w:p w14:paraId="6138EBA0" w14:textId="77777777" w:rsidR="00CE5777" w:rsidRPr="00B46B09" w:rsidRDefault="00CE5777" w:rsidP="00C42282">
            <w:pPr>
              <w:pStyle w:val="Style4"/>
              <w:rPr>
                <w:b/>
                <w:bCs/>
                <w:sz w:val="24"/>
                <w:szCs w:val="24"/>
              </w:rPr>
            </w:pPr>
            <w:r w:rsidRPr="00B46B09">
              <w:rPr>
                <w:b/>
                <w:bCs/>
                <w:sz w:val="24"/>
                <w:szCs w:val="24"/>
              </w:rPr>
              <w:t>Palveluyksikön lääkehoidon kokonaisuudesta vastaava lääkäri</w:t>
            </w:r>
          </w:p>
        </w:tc>
        <w:tc>
          <w:tcPr>
            <w:tcW w:w="4508" w:type="dxa"/>
          </w:tcPr>
          <w:p w14:paraId="5FB4435F" w14:textId="030E8950" w:rsidR="00CE5777" w:rsidRPr="00B46B09" w:rsidRDefault="004B73ED" w:rsidP="00C42282">
            <w:pPr>
              <w:pStyle w:val="Style4"/>
              <w:rPr>
                <w:sz w:val="24"/>
                <w:szCs w:val="24"/>
              </w:rPr>
            </w:pPr>
            <w:r>
              <w:rPr>
                <w:sz w:val="24"/>
                <w:szCs w:val="24"/>
              </w:rPr>
              <w:t>Terveystalo, Tiina Posa</w:t>
            </w:r>
          </w:p>
        </w:tc>
      </w:tr>
      <w:tr w:rsidR="00CE5777" w:rsidRPr="00B46B09" w14:paraId="70EB8928" w14:textId="77777777" w:rsidTr="00B21B4A">
        <w:tc>
          <w:tcPr>
            <w:tcW w:w="4508" w:type="dxa"/>
          </w:tcPr>
          <w:p w14:paraId="337681DD" w14:textId="77777777" w:rsidR="00CE5777" w:rsidRPr="00B46B09" w:rsidRDefault="00CE5777" w:rsidP="00C42282">
            <w:pPr>
              <w:pStyle w:val="Style4"/>
              <w:rPr>
                <w:b/>
                <w:bCs/>
                <w:sz w:val="24"/>
                <w:szCs w:val="24"/>
              </w:rPr>
            </w:pPr>
            <w:r w:rsidRPr="00B46B09">
              <w:rPr>
                <w:b/>
                <w:bCs/>
                <w:sz w:val="24"/>
                <w:szCs w:val="24"/>
              </w:rPr>
              <w:t xml:space="preserve">Palveluyksikön lääkehoidon toteuttamisen kokonaisuudesta </w:t>
            </w:r>
            <w:r w:rsidR="00D37261" w:rsidRPr="00B46B09">
              <w:rPr>
                <w:b/>
                <w:bCs/>
                <w:sz w:val="24"/>
                <w:szCs w:val="24"/>
              </w:rPr>
              <w:t xml:space="preserve">ja lääkehoitosuunnitelman laatimisesta </w:t>
            </w:r>
            <w:r w:rsidRPr="00B46B09">
              <w:rPr>
                <w:b/>
                <w:bCs/>
                <w:sz w:val="24"/>
                <w:szCs w:val="24"/>
              </w:rPr>
              <w:t>vastaava sairaanhoitaja</w:t>
            </w:r>
          </w:p>
        </w:tc>
        <w:tc>
          <w:tcPr>
            <w:tcW w:w="4508" w:type="dxa"/>
          </w:tcPr>
          <w:p w14:paraId="6460CED4" w14:textId="2E21AC63" w:rsidR="00CE5777" w:rsidRPr="00B46B09" w:rsidRDefault="00DD2814" w:rsidP="00C42282">
            <w:pPr>
              <w:pStyle w:val="Style4"/>
              <w:rPr>
                <w:sz w:val="24"/>
                <w:szCs w:val="24"/>
              </w:rPr>
            </w:pPr>
            <w:r>
              <w:rPr>
                <w:sz w:val="24"/>
                <w:szCs w:val="24"/>
              </w:rPr>
              <w:t>Natalja Jurtsenko ja Satu Waldén</w:t>
            </w:r>
          </w:p>
        </w:tc>
      </w:tr>
    </w:tbl>
    <w:p w14:paraId="16F9C430" w14:textId="77777777" w:rsidR="00B21B4A" w:rsidRPr="00B46B09" w:rsidRDefault="00B21B4A" w:rsidP="00C42282">
      <w:pPr>
        <w:pStyle w:val="Style4"/>
        <w:rPr>
          <w:sz w:val="24"/>
          <w:szCs w:val="24"/>
        </w:rPr>
      </w:pPr>
    </w:p>
    <w:p w14:paraId="06E81446" w14:textId="77777777" w:rsidR="008B6425" w:rsidRPr="00B46B09" w:rsidRDefault="008B6425" w:rsidP="00C42282">
      <w:pPr>
        <w:pStyle w:val="Style4"/>
        <w:rPr>
          <w:sz w:val="24"/>
          <w:szCs w:val="24"/>
        </w:rPr>
      </w:pPr>
    </w:p>
    <w:p w14:paraId="105E62B3" w14:textId="77777777" w:rsidR="004B600C" w:rsidRPr="00FD1526" w:rsidRDefault="004B600C" w:rsidP="00653B81">
      <w:pPr>
        <w:pStyle w:val="Style2"/>
      </w:pPr>
      <w:bookmarkStart w:id="16" w:name="_Toc179284405"/>
      <w:r w:rsidRPr="00FD1526">
        <w:t>2.11 Asiakas- ja potilastietojen käsittely ja tietosuoja</w:t>
      </w:r>
      <w:bookmarkEnd w:id="16"/>
      <w:r w:rsidRPr="00FD1526">
        <w:t xml:space="preserve"> </w:t>
      </w:r>
    </w:p>
    <w:p w14:paraId="0FFD3962" w14:textId="77777777" w:rsidR="00B77ADC" w:rsidRPr="00B46B09" w:rsidRDefault="00B77ADC" w:rsidP="00B77ADC">
      <w:pPr>
        <w:pStyle w:val="Style4"/>
        <w:rPr>
          <w:sz w:val="24"/>
          <w:szCs w:val="24"/>
        </w:rPr>
      </w:pPr>
    </w:p>
    <w:tbl>
      <w:tblPr>
        <w:tblStyle w:val="TaulukkoRuudukko"/>
        <w:tblW w:w="0" w:type="auto"/>
        <w:tblLook w:val="04A0" w:firstRow="1" w:lastRow="0" w:firstColumn="1" w:lastColumn="0" w:noHBand="0" w:noVBand="1"/>
      </w:tblPr>
      <w:tblGrid>
        <w:gridCol w:w="4508"/>
        <w:gridCol w:w="4508"/>
      </w:tblGrid>
      <w:tr w:rsidR="00FA38CE" w:rsidRPr="00B46B09" w14:paraId="04CEA971" w14:textId="77777777" w:rsidTr="00FA38CE">
        <w:tc>
          <w:tcPr>
            <w:tcW w:w="4508" w:type="dxa"/>
          </w:tcPr>
          <w:p w14:paraId="008F1B9A" w14:textId="77777777" w:rsidR="00FA38CE" w:rsidRPr="00B46B09" w:rsidRDefault="00FA38CE" w:rsidP="002E015B">
            <w:pPr>
              <w:pStyle w:val="Style4"/>
              <w:rPr>
                <w:b/>
                <w:bCs/>
                <w:sz w:val="24"/>
                <w:szCs w:val="24"/>
              </w:rPr>
            </w:pPr>
            <w:r w:rsidRPr="00B46B09">
              <w:rPr>
                <w:b/>
                <w:bCs/>
                <w:sz w:val="24"/>
                <w:szCs w:val="24"/>
              </w:rPr>
              <w:t>Palveluyksikön asiakastietojen käsittelystä ja siihen liittyvästä ohjeistuksesta vastaava johtaja</w:t>
            </w:r>
          </w:p>
        </w:tc>
        <w:tc>
          <w:tcPr>
            <w:tcW w:w="4508" w:type="dxa"/>
          </w:tcPr>
          <w:p w14:paraId="0D22A2DD" w14:textId="1817BDCD" w:rsidR="00FA38CE" w:rsidRPr="00B46B09" w:rsidRDefault="00876477" w:rsidP="002E015B">
            <w:pPr>
              <w:pStyle w:val="Style4"/>
              <w:rPr>
                <w:sz w:val="24"/>
                <w:szCs w:val="24"/>
              </w:rPr>
            </w:pPr>
            <w:r w:rsidRPr="00B46B09">
              <w:rPr>
                <w:sz w:val="24"/>
                <w:szCs w:val="24"/>
              </w:rPr>
              <w:t>Mari Fihlman</w:t>
            </w:r>
            <w:r w:rsidR="00A54228">
              <w:rPr>
                <w:sz w:val="24"/>
                <w:szCs w:val="24"/>
              </w:rPr>
              <w:t xml:space="preserve">, </w:t>
            </w:r>
          </w:p>
        </w:tc>
      </w:tr>
      <w:tr w:rsidR="00FA38CE" w:rsidRPr="00B46B09" w14:paraId="531AB657" w14:textId="77777777" w:rsidTr="00FA38CE">
        <w:tc>
          <w:tcPr>
            <w:tcW w:w="4508" w:type="dxa"/>
          </w:tcPr>
          <w:p w14:paraId="07471907" w14:textId="77777777" w:rsidR="00FA38CE" w:rsidRPr="00B46B09" w:rsidRDefault="00FA38CE" w:rsidP="002E015B">
            <w:pPr>
              <w:pStyle w:val="Style4"/>
              <w:rPr>
                <w:b/>
                <w:bCs/>
                <w:sz w:val="24"/>
                <w:szCs w:val="24"/>
              </w:rPr>
            </w:pPr>
            <w:r w:rsidRPr="00B46B09">
              <w:rPr>
                <w:b/>
                <w:bCs/>
                <w:sz w:val="24"/>
                <w:szCs w:val="24"/>
              </w:rPr>
              <w:t>Palveluntuottajan tietosuojavastaava</w:t>
            </w:r>
          </w:p>
        </w:tc>
        <w:tc>
          <w:tcPr>
            <w:tcW w:w="4508" w:type="dxa"/>
          </w:tcPr>
          <w:p w14:paraId="5B419127" w14:textId="1F246D00" w:rsidR="002A43A1" w:rsidRPr="00B46B09" w:rsidRDefault="002A43A1" w:rsidP="002A43A1">
            <w:pPr>
              <w:pStyle w:val="Style4"/>
              <w:rPr>
                <w:sz w:val="24"/>
                <w:szCs w:val="24"/>
              </w:rPr>
            </w:pPr>
            <w:r w:rsidRPr="00B46B09">
              <w:rPr>
                <w:sz w:val="24"/>
                <w:szCs w:val="24"/>
              </w:rPr>
              <w:t>Nina Stenman</w:t>
            </w:r>
            <w:r w:rsidRPr="00B46B09">
              <w:rPr>
                <w:sz w:val="24"/>
                <w:szCs w:val="24"/>
              </w:rPr>
              <w:br/>
              <w:t>asiantuntija</w:t>
            </w:r>
          </w:p>
          <w:p w14:paraId="7D6A7748" w14:textId="77777777" w:rsidR="002A43A1" w:rsidRPr="00B46B09" w:rsidRDefault="002A43A1" w:rsidP="002A43A1">
            <w:pPr>
              <w:pStyle w:val="Style4"/>
              <w:rPr>
                <w:sz w:val="24"/>
                <w:szCs w:val="24"/>
              </w:rPr>
            </w:pPr>
            <w:r w:rsidRPr="00B46B09">
              <w:rPr>
                <w:b/>
                <w:bCs/>
                <w:sz w:val="24"/>
                <w:szCs w:val="24"/>
              </w:rPr>
              <w:t>Tukena Oy</w:t>
            </w:r>
            <w:r w:rsidRPr="00B46B09">
              <w:rPr>
                <w:sz w:val="24"/>
                <w:szCs w:val="24"/>
              </w:rPr>
              <w:br/>
              <w:t>puh. 0400891429</w:t>
            </w:r>
          </w:p>
          <w:p w14:paraId="786EF77E" w14:textId="77777777" w:rsidR="002A43A1" w:rsidRPr="00B46B09" w:rsidRDefault="002A43A1" w:rsidP="002A43A1">
            <w:pPr>
              <w:pStyle w:val="Style4"/>
              <w:rPr>
                <w:sz w:val="24"/>
                <w:szCs w:val="24"/>
              </w:rPr>
            </w:pPr>
            <w:r w:rsidRPr="00B46B09">
              <w:rPr>
                <w:sz w:val="24"/>
                <w:szCs w:val="24"/>
              </w:rPr>
              <w:t>Pinninkatu 51, 33100 Tampere</w:t>
            </w:r>
          </w:p>
          <w:p w14:paraId="4D97C984" w14:textId="2FA44323" w:rsidR="00FA38CE" w:rsidRPr="00B46B09" w:rsidRDefault="00FA38CE" w:rsidP="002E015B">
            <w:pPr>
              <w:pStyle w:val="Style4"/>
              <w:rPr>
                <w:sz w:val="24"/>
                <w:szCs w:val="24"/>
              </w:rPr>
            </w:pPr>
          </w:p>
        </w:tc>
      </w:tr>
    </w:tbl>
    <w:p w14:paraId="42D2009F" w14:textId="77777777" w:rsidR="00EC1027" w:rsidRPr="00B46B09" w:rsidRDefault="00EC1027" w:rsidP="002E015B">
      <w:pPr>
        <w:pStyle w:val="Style4"/>
        <w:rPr>
          <w:sz w:val="24"/>
          <w:szCs w:val="24"/>
        </w:rPr>
      </w:pPr>
    </w:p>
    <w:p w14:paraId="0D6EA583" w14:textId="77777777" w:rsidR="00001FC9" w:rsidRPr="00B46B09" w:rsidRDefault="00E82C2A" w:rsidP="00641181">
      <w:pPr>
        <w:pStyle w:val="Style4"/>
        <w:rPr>
          <w:sz w:val="24"/>
          <w:szCs w:val="24"/>
        </w:rPr>
      </w:pPr>
      <w:r w:rsidRPr="00B46B09">
        <w:rPr>
          <w:sz w:val="24"/>
          <w:szCs w:val="24"/>
        </w:rPr>
        <w:t xml:space="preserve">Tietosuojaan </w:t>
      </w:r>
      <w:r w:rsidR="008470BB" w:rsidRPr="00B46B09">
        <w:rPr>
          <w:sz w:val="24"/>
          <w:szCs w:val="24"/>
        </w:rPr>
        <w:t>liittyvä osaaminen varmistetaan henkilökunnan perehdytyksellä ja koulutuksella. Jokaisen työntekijän tulee suorittaa tietosuoja- ja turvakurssi</w:t>
      </w:r>
      <w:r w:rsidR="00A75C82" w:rsidRPr="00B46B09">
        <w:rPr>
          <w:sz w:val="24"/>
          <w:szCs w:val="24"/>
        </w:rPr>
        <w:t xml:space="preserve"> sisäisenä koulutuksena</w:t>
      </w:r>
      <w:r w:rsidR="008470BB" w:rsidRPr="00B46B09">
        <w:rPr>
          <w:sz w:val="24"/>
          <w:szCs w:val="24"/>
        </w:rPr>
        <w:t xml:space="preserve">. </w:t>
      </w:r>
      <w:r w:rsidR="00327872" w:rsidRPr="00B46B09">
        <w:rPr>
          <w:sz w:val="24"/>
          <w:szCs w:val="24"/>
        </w:rPr>
        <w:t xml:space="preserve">Tietoturvaloukkauksista tulee ilmoittaa </w:t>
      </w:r>
      <w:r w:rsidR="00F5296D" w:rsidRPr="00B46B09">
        <w:rPr>
          <w:sz w:val="24"/>
          <w:szCs w:val="24"/>
        </w:rPr>
        <w:t>omalle esihenkilölle ja tietosuojavastaavalle</w:t>
      </w:r>
      <w:r w:rsidR="00641181" w:rsidRPr="00B46B09">
        <w:rPr>
          <w:sz w:val="24"/>
          <w:szCs w:val="24"/>
        </w:rPr>
        <w:t xml:space="preserve"> HaiPro -ilmoituksella. Henkilöstö perehdytetään myös salassapitosäännöksiin ja jokainen työntekijä allekirjoittaa </w:t>
      </w:r>
      <w:r w:rsidR="00C409A5" w:rsidRPr="00B46B09">
        <w:rPr>
          <w:sz w:val="24"/>
          <w:szCs w:val="24"/>
        </w:rPr>
        <w:t>tietotekniikan käyttö, salassapito- ja vaitio</w:t>
      </w:r>
      <w:r w:rsidR="00E34B10" w:rsidRPr="00B46B09">
        <w:rPr>
          <w:sz w:val="24"/>
          <w:szCs w:val="24"/>
        </w:rPr>
        <w:t xml:space="preserve">lovelvollisuuslomakkeen. </w:t>
      </w:r>
      <w:r w:rsidR="00A07448" w:rsidRPr="00B46B09">
        <w:rPr>
          <w:sz w:val="24"/>
          <w:szCs w:val="24"/>
        </w:rPr>
        <w:t xml:space="preserve">Asiakastietojen käsittelyyn liittyvät </w:t>
      </w:r>
      <w:r w:rsidR="00A07448" w:rsidRPr="00B46B09">
        <w:rPr>
          <w:sz w:val="24"/>
          <w:szCs w:val="24"/>
        </w:rPr>
        <w:lastRenderedPageBreak/>
        <w:t xml:space="preserve">tietosuojaselosteet löytyvät toimintajärjestelmä IMS:stä ja yksikön ilmoitustaululta. </w:t>
      </w:r>
    </w:p>
    <w:p w14:paraId="68D04C95" w14:textId="39DD46F7" w:rsidR="008B6425" w:rsidRPr="00B46B09" w:rsidRDefault="003D1345" w:rsidP="00641181">
      <w:pPr>
        <w:pStyle w:val="Style4"/>
        <w:rPr>
          <w:sz w:val="24"/>
          <w:szCs w:val="24"/>
        </w:rPr>
      </w:pPr>
      <w:r w:rsidRPr="00B46B09">
        <w:rPr>
          <w:sz w:val="24"/>
          <w:szCs w:val="24"/>
        </w:rPr>
        <w:t>Asiakastietoja tallennetaan lähtökohtaisesti vain DomaCare-asiakastietojärjestelmään. Tarvittaessa säilytettäviä papereita, kuten terveydenhuollon kutsut ja esitietolomakkeet, säilytetään joko asiakkaan omassa asunnossa tai toimistossa erikseen lukittavassa</w:t>
      </w:r>
      <w:r w:rsidR="00380C9D">
        <w:rPr>
          <w:sz w:val="24"/>
          <w:szCs w:val="24"/>
        </w:rPr>
        <w:t xml:space="preserve"> </w:t>
      </w:r>
      <w:r w:rsidRPr="00B46B09">
        <w:rPr>
          <w:sz w:val="24"/>
          <w:szCs w:val="24"/>
        </w:rPr>
        <w:t>kaapissa</w:t>
      </w:r>
      <w:r w:rsidR="00380C9D">
        <w:rPr>
          <w:sz w:val="24"/>
          <w:szCs w:val="24"/>
        </w:rPr>
        <w:t xml:space="preserve"> </w:t>
      </w:r>
      <w:r w:rsidR="00617007">
        <w:rPr>
          <w:sz w:val="24"/>
          <w:szCs w:val="24"/>
        </w:rPr>
        <w:t xml:space="preserve">arkistosäännön mukaisesti. </w:t>
      </w:r>
      <w:r w:rsidRPr="00B46B09">
        <w:rPr>
          <w:sz w:val="24"/>
          <w:szCs w:val="24"/>
        </w:rPr>
        <w:t>Lukittavaan kaappiin on pääsy vastuuvuorolaisella, palveluyksikön johtajalla ja vastaavalla ohjaajalla. Palveluyksikön johtaja tai hänen varahenkilönsä luo DomaCare-asiakastietojärjestelmään käyttöoikeudet henkilöstölle. Tunnukset poistetaan välittömästi työsuhteen päätyttyä. Palveluyksikön johtaja on vastuussa henkilöstön riittävästä perehdytyksestä ja osaamisesta käsitellä asiakastietoja asianmukaisesti.</w:t>
      </w:r>
    </w:p>
    <w:p w14:paraId="1A16E099" w14:textId="77777777" w:rsidR="004B600C" w:rsidRPr="00FD1526" w:rsidRDefault="004B600C" w:rsidP="00653B81">
      <w:pPr>
        <w:pStyle w:val="Style2"/>
      </w:pPr>
      <w:bookmarkStart w:id="17" w:name="_Toc179284406"/>
      <w:r w:rsidRPr="00FD1526">
        <w:t>2.12 Säännöllisesti kerättävän ja muun palautteen huomioiminen</w:t>
      </w:r>
      <w:bookmarkEnd w:id="17"/>
      <w:r w:rsidRPr="00FD1526">
        <w:t xml:space="preserve"> </w:t>
      </w:r>
    </w:p>
    <w:p w14:paraId="7AB319B5" w14:textId="77777777" w:rsidR="003D1345" w:rsidRPr="00B46B09" w:rsidRDefault="007F2E7B" w:rsidP="003D1345">
      <w:pPr>
        <w:pStyle w:val="Style4"/>
        <w:rPr>
          <w:sz w:val="24"/>
          <w:szCs w:val="24"/>
        </w:rPr>
      </w:pPr>
      <w:r w:rsidRPr="00B46B09">
        <w:rPr>
          <w:sz w:val="24"/>
          <w:szCs w:val="24"/>
        </w:rPr>
        <w:t>Asiakkaat ja heidän läheisensä osallistuvat yksikön toiminnan, laadun ja omavalvonnan kehittämiseen antamansa palautteen avulla. Yksikössä kerätään palautetta vuosittain asiakkaille, läheisille ja tilaajille toimitettavan tyytyväisyyskyselyn muodossa. Asiakkaille tyytyväisyyskyselystä on saatavilla kuvalliset ohjeet sekä helpotettu versio. Kyselyt käsitellään henkilöstön, asukkaiden ja läheisten kanssa. Kyselyiden saatu suora palaute kirjataan IMS-järjestelmään. Palveluyksikön johtaja ottaa palautteen käsittelyyn ja palaute käsitellään yhdessä henkilöstön kanssa henkilöstöpalaverissa. Palautteen pohjalta tehdään tarvittavat kehittämistoimenpiteet</w:t>
      </w:r>
    </w:p>
    <w:p w14:paraId="43EE2393" w14:textId="77777777" w:rsidR="00EC1027" w:rsidRPr="00B46B09" w:rsidRDefault="00EC1027" w:rsidP="002E015B">
      <w:pPr>
        <w:pStyle w:val="Style4"/>
        <w:rPr>
          <w:sz w:val="24"/>
          <w:szCs w:val="24"/>
        </w:rPr>
      </w:pPr>
    </w:p>
    <w:p w14:paraId="21D78AC2" w14:textId="77777777" w:rsidR="004B600C" w:rsidRPr="00FD1526" w:rsidRDefault="004B600C" w:rsidP="00471D85">
      <w:pPr>
        <w:pStyle w:val="Style2"/>
      </w:pPr>
      <w:bookmarkStart w:id="18" w:name="_Toc179284407"/>
      <w:r w:rsidRPr="00FD1526">
        <w:t>3 Omavalvonnan riskienhallinta</w:t>
      </w:r>
      <w:bookmarkEnd w:id="18"/>
      <w:r w:rsidRPr="00FD1526">
        <w:t xml:space="preserve"> </w:t>
      </w:r>
    </w:p>
    <w:p w14:paraId="64F2EB79" w14:textId="77777777" w:rsidR="004B600C" w:rsidRPr="00FD1526" w:rsidRDefault="004B600C" w:rsidP="00063409">
      <w:pPr>
        <w:pStyle w:val="Style2"/>
      </w:pPr>
      <w:bookmarkStart w:id="19" w:name="_Toc179284408"/>
      <w:r w:rsidRPr="00FD1526">
        <w:t>3.1 Palveluyksikön riskienhallinnan vastuut, riskien tunnistaminen ja arvioiminen</w:t>
      </w:r>
      <w:bookmarkEnd w:id="19"/>
      <w:r w:rsidRPr="00FD1526">
        <w:t xml:space="preserve"> </w:t>
      </w:r>
    </w:p>
    <w:p w14:paraId="5640673C" w14:textId="77777777" w:rsidR="00EC1027" w:rsidRPr="00B46B09" w:rsidRDefault="00EC1027" w:rsidP="00063409">
      <w:pPr>
        <w:pStyle w:val="Style4"/>
        <w:rPr>
          <w:sz w:val="24"/>
          <w:szCs w:val="24"/>
        </w:rPr>
      </w:pPr>
    </w:p>
    <w:tbl>
      <w:tblPr>
        <w:tblStyle w:val="TaulukkoRuudukko"/>
        <w:tblW w:w="0" w:type="auto"/>
        <w:tblLook w:val="04A0" w:firstRow="1" w:lastRow="0" w:firstColumn="1" w:lastColumn="0" w:noHBand="0" w:noVBand="1"/>
      </w:tblPr>
      <w:tblGrid>
        <w:gridCol w:w="3539"/>
        <w:gridCol w:w="5477"/>
      </w:tblGrid>
      <w:tr w:rsidR="001B10D9" w:rsidRPr="00B46B09" w14:paraId="55FE6351" w14:textId="77777777" w:rsidTr="001B10D9">
        <w:tc>
          <w:tcPr>
            <w:tcW w:w="3539" w:type="dxa"/>
          </w:tcPr>
          <w:p w14:paraId="7FC5404F" w14:textId="77777777" w:rsidR="001B10D9" w:rsidRPr="00B46B09" w:rsidRDefault="001B10D9" w:rsidP="00063409">
            <w:pPr>
              <w:pStyle w:val="Style4"/>
              <w:rPr>
                <w:b/>
                <w:bCs/>
                <w:sz w:val="24"/>
                <w:szCs w:val="24"/>
              </w:rPr>
            </w:pPr>
            <w:r w:rsidRPr="00B46B09">
              <w:rPr>
                <w:b/>
                <w:bCs/>
                <w:sz w:val="24"/>
                <w:szCs w:val="24"/>
              </w:rPr>
              <w:lastRenderedPageBreak/>
              <w:t>Palveluyksikön toimintojen riskienhallinnasta vastaava henkilö</w:t>
            </w:r>
          </w:p>
        </w:tc>
        <w:tc>
          <w:tcPr>
            <w:tcW w:w="5477" w:type="dxa"/>
          </w:tcPr>
          <w:p w14:paraId="4D411CE5" w14:textId="77777777" w:rsidR="001B10D9" w:rsidRPr="00B46B09" w:rsidRDefault="0046309B" w:rsidP="00063409">
            <w:pPr>
              <w:pStyle w:val="Style4"/>
              <w:rPr>
                <w:sz w:val="24"/>
                <w:szCs w:val="24"/>
              </w:rPr>
            </w:pPr>
            <w:r w:rsidRPr="00B46B09">
              <w:rPr>
                <w:sz w:val="24"/>
                <w:szCs w:val="24"/>
              </w:rPr>
              <w:t>Mari Fihlman</w:t>
            </w:r>
          </w:p>
        </w:tc>
      </w:tr>
    </w:tbl>
    <w:p w14:paraId="1B350A5F" w14:textId="77777777" w:rsidR="001B10D9" w:rsidRPr="00B46B09" w:rsidRDefault="001B10D9" w:rsidP="00063409">
      <w:pPr>
        <w:pStyle w:val="Style4"/>
        <w:rPr>
          <w:sz w:val="24"/>
          <w:szCs w:val="24"/>
        </w:rPr>
      </w:pPr>
    </w:p>
    <w:p w14:paraId="5CDBA039" w14:textId="5A7B138D" w:rsidR="004B600C" w:rsidRPr="00B46B09" w:rsidRDefault="0046309B" w:rsidP="0046309B">
      <w:pPr>
        <w:pStyle w:val="Style4"/>
        <w:rPr>
          <w:sz w:val="24"/>
          <w:szCs w:val="24"/>
        </w:rPr>
      </w:pPr>
      <w:r w:rsidRPr="00B46B09">
        <w:rPr>
          <w:sz w:val="24"/>
          <w:szCs w:val="24"/>
        </w:rPr>
        <w:t xml:space="preserve">Tukenan johdon, hallinnon ja palveluyksiköiden vastuuhenkilöiden tehtävänä on huolehtia omavalvonnan ohjeistamisesta ja järjestämisestä sekä siitä, että työntekijöillä on riittävästi tietoa riskienhallintaan. Palveluyksikön johtaja varmistaa, että yksikössä on myönteinen asenneympäristö riskienhallintaan, tunnistamiseen ja arvioimiseen. Henkilöstö osallistuu omavalvontasuunnitelman laatimiseen, riskien arviointiin ja turvallisuutta parantavien toimenpiteiden toteuttamiseen. Riskien ja mahdollisuuksien arviointi tehdään vuosittain, tai kun toiminnassa tapahtuu muutoksia. Omavalvonnan toteumista seurataan jatkuvasti ja raportoidaan </w:t>
      </w:r>
      <w:r w:rsidR="00FE59CA">
        <w:rPr>
          <w:sz w:val="24"/>
          <w:szCs w:val="24"/>
        </w:rPr>
        <w:t>neljän kuukauden välein.</w:t>
      </w:r>
      <w:r w:rsidR="00B46B09" w:rsidRPr="00B46B09">
        <w:rPr>
          <w:sz w:val="24"/>
          <w:szCs w:val="24"/>
        </w:rPr>
        <w:t xml:space="preserve"> </w:t>
      </w:r>
      <w:r w:rsidRPr="00B46B09">
        <w:rPr>
          <w:sz w:val="24"/>
          <w:szCs w:val="24"/>
        </w:rPr>
        <w:t>Omavalvonnassa hyödynnetään sisäisten ja ulkoisten auditointien huomioita. Riskien tunnistaminen tapahtuu osana arjen työskentelyä. Henkilöstö raportoi poikkeamia ja läheltä piti-tilanteita HaiPro-järjestelmän avulla. Lisäksi toiminnan riskejä arvioidaan esimerkiksi osana lääkehoidon auditointeja, palotarkastuksia, turvallisuuskävelyitä ja valvovan viranomaisen käyntejä. Toiminnan keskeiset riskit liittyvät vuorotyön tuomaan kuormitukseen, asukkaiden henkilökohtaisten ominaisuuksien tuomiin haasteisiin ja näiden myötä psykologisiin ja fyysisiin kuormitustekijöihin sekä tiedonkulun haasteisiin. Tunnistettujen riskien suuruus arvioidaan todennäköisyyden ja seurausten vakavuuden perusteella. Riskien suuruuden arvioinnissa käytetään riskien arvioinnin kriteeristöä. Riskien kokonaisarvioinnin jälkeen otetaan kantaa siihen, miten riskejä on jo hallittu ja miten riskejä voidaan vielä hallita; mitä organisaatiossa ja yksikössä on tehty riskin minimoimiseksi ja miten tämän katsotaan toimivan käytännössä.</w:t>
      </w:r>
    </w:p>
    <w:p w14:paraId="709E9002" w14:textId="77777777" w:rsidR="007F6BFA" w:rsidRPr="00B46B09" w:rsidRDefault="007F6BFA" w:rsidP="001D658E">
      <w:pPr>
        <w:pStyle w:val="Style4"/>
        <w:rPr>
          <w:sz w:val="24"/>
          <w:szCs w:val="24"/>
        </w:rPr>
      </w:pPr>
    </w:p>
    <w:p w14:paraId="0E078CBF" w14:textId="77777777" w:rsidR="004B600C" w:rsidRPr="00FD1526" w:rsidRDefault="004B600C" w:rsidP="001D658E">
      <w:pPr>
        <w:pStyle w:val="Style2"/>
      </w:pPr>
      <w:bookmarkStart w:id="20" w:name="_Toc179284409"/>
      <w:r w:rsidRPr="00FD1526">
        <w:t>3.2 Riskienhallinnan keinot ja toiminnassa ilmenevien epäkohtien ja puutteiden käsittely</w:t>
      </w:r>
      <w:bookmarkEnd w:id="20"/>
      <w:r w:rsidRPr="00FD1526">
        <w:t xml:space="preserve"> </w:t>
      </w:r>
    </w:p>
    <w:p w14:paraId="5C23E87D" w14:textId="2469BBFE" w:rsidR="00DF5B11" w:rsidRPr="00B46B09" w:rsidRDefault="00D5244C" w:rsidP="0046309B">
      <w:pPr>
        <w:pStyle w:val="Style4"/>
        <w:rPr>
          <w:sz w:val="24"/>
          <w:szCs w:val="24"/>
        </w:rPr>
      </w:pPr>
      <w:r w:rsidRPr="00B46B09">
        <w:rPr>
          <w:sz w:val="24"/>
          <w:szCs w:val="24"/>
        </w:rPr>
        <w:t xml:space="preserve">Osana riskien arviointia kirjataan, miten kyseistä riskiä yksikössä hallitaan. Omavalvonnan avulla pyritään tunnistamaan kriittiset työt ja mahdolliset vaaratilanteet. Riskienhallintaan kuuluu myös suunnitelmallinen toiminta riskien poistamiseksi tai minimoimiseksi, sekä haittatapahtumien kirjaaminen, analysointi, raportointi ja jatkotoimien toteuttaminen. </w:t>
      </w:r>
      <w:r w:rsidRPr="00B46B09">
        <w:rPr>
          <w:sz w:val="24"/>
          <w:szCs w:val="24"/>
        </w:rPr>
        <w:lastRenderedPageBreak/>
        <w:t>Riskienhallinta kohdistetaan kaikille omavalvonnan osa-alueille. Osana perehdytystä koko henkilöstölle opastetaan poikkeamailmoitusten tekeminen HaiPro</w:t>
      </w:r>
      <w:r w:rsidR="00FD0B82">
        <w:rPr>
          <w:sz w:val="24"/>
          <w:szCs w:val="24"/>
        </w:rPr>
        <w:t>-</w:t>
      </w:r>
      <w:r w:rsidRPr="00B46B09">
        <w:rPr>
          <w:sz w:val="24"/>
          <w:szCs w:val="24"/>
        </w:rPr>
        <w:t xml:space="preserve">järjestelmässä. Riskienhallinnan suunnittelu on osana Tähtiomenan henkilöstöpalavereita. Poikkeamailmoitukset käsitellään henkilöstöpalavereissa ja suunnitellaan niitä koskien kehittämistoimenpiteet. Palveluyksikön johtaja vastaa riskienhallinnan keskustelun toteutumisesta osana henkilöstöpalavereita. Jokainen voi kirjata palavereihin aiheita etukäteen IMS-järjestelmään tallennettavaan muistiopohjaan. Tarvittaessa käsittelyyn osallistuu esimerkiksi palvelupäällikkö tai asiakkaan verkostot. Vakavat vaaratapahtumat käsittelee tapauskohtaisesti koottava tutkintaryhmä/ asiantuntijaryhmä. Vakavat vaaratapahtumat raportoidaan palvelutoiminnan johtoryhmälle. </w:t>
      </w:r>
    </w:p>
    <w:p w14:paraId="52AF4424" w14:textId="7796F212" w:rsidR="0046309B" w:rsidRPr="00B46B09" w:rsidRDefault="00D5244C" w:rsidP="0046309B">
      <w:pPr>
        <w:pStyle w:val="Style4"/>
        <w:rPr>
          <w:sz w:val="24"/>
          <w:szCs w:val="24"/>
        </w:rPr>
      </w:pPr>
      <w:r w:rsidRPr="00B46B09">
        <w:rPr>
          <w:sz w:val="24"/>
          <w:szCs w:val="24"/>
        </w:rPr>
        <w:t>Koko henkilöstöllä on velvollisuus ilmoittaa viipymättä palveluyksikön vastuuhenkilölle, mikäli huomaa tehtävässään tai saa tietoonsa epäkohdan tai ilmeisen epäkohdan asiakkaan sosiaali- tai terveydenhuollon toteutumisessa</w:t>
      </w:r>
      <w:r w:rsidR="00DF5B11" w:rsidRPr="00B46B09">
        <w:rPr>
          <w:sz w:val="24"/>
          <w:szCs w:val="24"/>
        </w:rPr>
        <w:t xml:space="preserve"> </w:t>
      </w:r>
      <w:r w:rsidR="00DF5B11" w:rsidRPr="0068054C">
        <w:rPr>
          <w:color w:val="0066D1" w:themeColor="text2"/>
          <w:sz w:val="24"/>
          <w:szCs w:val="24"/>
        </w:rPr>
        <w:t xml:space="preserve">– </w:t>
      </w:r>
      <w:r w:rsidR="00DF5B11" w:rsidRPr="00FD0B82">
        <w:rPr>
          <w:sz w:val="24"/>
          <w:szCs w:val="24"/>
        </w:rPr>
        <w:t>valvontalain 29 § mukainen ilmoitusvelvollisuus</w:t>
      </w:r>
      <w:r w:rsidR="009042E6" w:rsidRPr="009042E6">
        <w:rPr>
          <w:sz w:val="24"/>
          <w:szCs w:val="24"/>
        </w:rPr>
        <w:t>.</w:t>
      </w:r>
      <w:r w:rsidRPr="00B46B09">
        <w:rPr>
          <w:sz w:val="24"/>
          <w:szCs w:val="24"/>
        </w:rPr>
        <w:t xml:space="preserve"> Yksikön johtaja ilmoittaa asiasta palvelun järjestäjälle. Palvelunjärjestäjän ja palveluntuottajan on ryhdyttävä toimenpiteisiin epäkohdan tai sen uhan taikka muun lainvastaisuuden korjaamiseksi. Epäkohtailmoituksen tekemiseen on tallennettu ohjeet IMS</w:t>
      </w:r>
      <w:r w:rsidR="009042E6">
        <w:rPr>
          <w:sz w:val="24"/>
          <w:szCs w:val="24"/>
        </w:rPr>
        <w:t>-</w:t>
      </w:r>
      <w:r w:rsidRPr="00B46B09">
        <w:rPr>
          <w:sz w:val="24"/>
          <w:szCs w:val="24"/>
        </w:rPr>
        <w:t>järjestelmään</w:t>
      </w:r>
      <w:r w:rsidR="00464CE3">
        <w:rPr>
          <w:sz w:val="24"/>
          <w:szCs w:val="24"/>
        </w:rPr>
        <w:t xml:space="preserve"> ja</w:t>
      </w:r>
      <w:r w:rsidRPr="00B46B09">
        <w:rPr>
          <w:sz w:val="24"/>
          <w:szCs w:val="24"/>
        </w:rPr>
        <w:t xml:space="preserve"> </w:t>
      </w:r>
      <w:r w:rsidR="00464CE3">
        <w:rPr>
          <w:sz w:val="24"/>
          <w:szCs w:val="24"/>
        </w:rPr>
        <w:t>i</w:t>
      </w:r>
      <w:r w:rsidRPr="00B46B09">
        <w:rPr>
          <w:sz w:val="24"/>
          <w:szCs w:val="24"/>
        </w:rPr>
        <w:t xml:space="preserve">lmoitus tehdään </w:t>
      </w:r>
      <w:r w:rsidR="00A74D2F">
        <w:rPr>
          <w:sz w:val="24"/>
          <w:szCs w:val="24"/>
        </w:rPr>
        <w:t>e</w:t>
      </w:r>
      <w:r w:rsidRPr="00B46B09">
        <w:rPr>
          <w:sz w:val="24"/>
          <w:szCs w:val="24"/>
        </w:rPr>
        <w:t xml:space="preserve">päkohtailmoitus-raportilla. </w:t>
      </w:r>
      <w:r w:rsidR="00DF5B11" w:rsidRPr="00464CE3">
        <w:rPr>
          <w:sz w:val="24"/>
          <w:szCs w:val="24"/>
        </w:rPr>
        <w:t xml:space="preserve">Ilmoituksen tehneeseen henkilöön ei saa kohdistaa kielteisiä vastatoimia tehdyn ilmoituksen seurauksena. </w:t>
      </w:r>
      <w:r w:rsidRPr="00B46B09">
        <w:rPr>
          <w:sz w:val="24"/>
          <w:szCs w:val="24"/>
        </w:rPr>
        <w:t>Palveluyksikön johtaja tekee välittömästi tarvittavat selvitykset ja toimenpiteet epäkohdan tai sen uhan poistamiseksi ja ilmoittaa asiasta hyvinvointialueen sosiaalihuollon johtavalle viranhaltijalle. Palveluyksikön johtaja käsittelee ilmoituksen yksikön henkilöstöpalaverissa ja varmistaa, että henkilökunta on tietoinen sovituista toimintatavoista. Epäkohtailmoituksia ja niiden vaikuttavuutta toiminnan parantamiseen seurataan ja arvioidaan palvelutoiminnan johtoryhmän kokouksissa. Väärinkäytösepäilyistä raportoidaan Whisteblowing-ilmoituskanavan kautta</w:t>
      </w:r>
      <w:r w:rsidR="00DF5B11" w:rsidRPr="00B46B09">
        <w:rPr>
          <w:sz w:val="24"/>
          <w:szCs w:val="24"/>
        </w:rPr>
        <w:t>.</w:t>
      </w:r>
    </w:p>
    <w:p w14:paraId="28D6013B" w14:textId="77777777" w:rsidR="00A46ACB" w:rsidRPr="00B46B09" w:rsidRDefault="00A46ACB" w:rsidP="001D658E">
      <w:pPr>
        <w:pStyle w:val="Style4"/>
        <w:rPr>
          <w:sz w:val="24"/>
          <w:szCs w:val="24"/>
        </w:rPr>
      </w:pPr>
    </w:p>
    <w:p w14:paraId="34F9FA58" w14:textId="77777777" w:rsidR="004B600C" w:rsidRPr="00FD1526" w:rsidRDefault="004B600C" w:rsidP="007F6BFA">
      <w:pPr>
        <w:pStyle w:val="Style2"/>
      </w:pPr>
      <w:bookmarkStart w:id="21" w:name="_Toc179284410"/>
      <w:r w:rsidRPr="00FD1526">
        <w:t>3.3 Riskienhallinnan seuranta, raportointi ja osaamisen varmistaminen</w:t>
      </w:r>
      <w:bookmarkEnd w:id="21"/>
      <w:r w:rsidRPr="00FD1526">
        <w:t xml:space="preserve"> </w:t>
      </w:r>
    </w:p>
    <w:p w14:paraId="577126AC" w14:textId="67809A30" w:rsidR="00DF5B11" w:rsidRPr="00B46B09" w:rsidRDefault="003F1F21" w:rsidP="004B600C">
      <w:pPr>
        <w:pStyle w:val="Default"/>
        <w:rPr>
          <w:rFonts w:asciiTheme="minorHAnsi" w:hAnsiTheme="minorHAnsi"/>
          <w:color w:val="auto"/>
        </w:rPr>
      </w:pPr>
      <w:r w:rsidRPr="00B46B09">
        <w:rPr>
          <w:rFonts w:asciiTheme="minorHAnsi" w:hAnsiTheme="minorHAnsi"/>
          <w:color w:val="auto"/>
        </w:rPr>
        <w:t>HaiPro-ilmoituksista tulee sähköpostitse ilmoitus ilmoitusten käsittelijälle – Tähtiomenassa palveluyksikön johtajalle tai hänen varahenkilölleen. HaiPro-ilmoitukset käsitellään henkilöstöpalavereissa. Palaverissa suunnitellaan kehittämistoimet vastaavien tilanteiden ehkäisemiseksi ja riskien minimoimiseksi. Henkilöstöpalavereiden muistiot tallennetaan IMS</w:t>
      </w:r>
      <w:r w:rsidR="00FE4024">
        <w:rPr>
          <w:rFonts w:asciiTheme="minorHAnsi" w:hAnsiTheme="minorHAnsi"/>
          <w:color w:val="auto"/>
        </w:rPr>
        <w:t>-</w:t>
      </w:r>
      <w:r w:rsidRPr="00B46B09">
        <w:rPr>
          <w:rFonts w:asciiTheme="minorHAnsi" w:hAnsiTheme="minorHAnsi"/>
          <w:color w:val="auto"/>
        </w:rPr>
        <w:t>järjestelmään. Lisäksi sovituista toimenpiteistä tehdään kirjaukset HaiPro-</w:t>
      </w:r>
      <w:r w:rsidRPr="00B46B09">
        <w:rPr>
          <w:rFonts w:asciiTheme="minorHAnsi" w:hAnsiTheme="minorHAnsi"/>
          <w:color w:val="auto"/>
        </w:rPr>
        <w:lastRenderedPageBreak/>
        <w:t xml:space="preserve">ilmoitukselle ja tarvittaessa asiakastietojärjestelmään. Palavereissa sovitaan, kuka vastaa toimeenpanosta ja esimerkiksi työohjeiden päivittämisestä. Palavereissa tehdään suunnitelma myös aikataulusta ja kehittämistoimien seurannasta. Palveluyksikön johtaja vastaa siitä, että kehittämistoimien seuranta toteutuu. </w:t>
      </w:r>
    </w:p>
    <w:p w14:paraId="42F66796" w14:textId="77777777" w:rsidR="00DF5B11" w:rsidRPr="00B46B09" w:rsidRDefault="00DF5B11" w:rsidP="004B600C">
      <w:pPr>
        <w:pStyle w:val="Default"/>
        <w:rPr>
          <w:rFonts w:asciiTheme="minorHAnsi" w:hAnsiTheme="minorHAnsi"/>
          <w:color w:val="auto"/>
        </w:rPr>
      </w:pPr>
    </w:p>
    <w:p w14:paraId="79C368EA" w14:textId="2AE58A46" w:rsidR="004B600C" w:rsidRPr="00B46B09" w:rsidRDefault="003F1F21" w:rsidP="004B600C">
      <w:pPr>
        <w:pStyle w:val="Default"/>
        <w:rPr>
          <w:rFonts w:asciiTheme="minorHAnsi" w:hAnsiTheme="minorHAnsi"/>
          <w:color w:val="auto"/>
        </w:rPr>
      </w:pPr>
      <w:r w:rsidRPr="00B46B09">
        <w:rPr>
          <w:rFonts w:asciiTheme="minorHAnsi" w:hAnsiTheme="minorHAnsi"/>
          <w:color w:val="auto"/>
        </w:rPr>
        <w:t>Tarttuvien tautien ja infektiotartuntojen ennaltaehkäisemiseksi on laadittu ohjeistus käsihygieniasta ja aseptiikasta, ohjeistus on tallennettu IMS-järjestelmään. Mahdollisissa infektiotautitilanteissa ja epidemioissa noudatamme valtionhallinnon ja hyvinvointialueen terveysviranomaisten ohjeistuksia. Yksikössä on nimetty hygieniayhdyshenkilö, joka seuraa hyvinvointialueen ohjeistuksia ja tiedottaa muuta henkilöstöä. Henkilöstön riskienhallinnan osaamisen varmistamiseksi Tukenassa on laajasti tarjolla koulutuksia, joiden lisäksi koulutusta hankitaan tarvittaessa ulkopuolisilta tahoilta (esimerkiksi Avekki- ja alkusammutuskoulutukset). Henkilöstö laatii riskien arvioinnin yhdessä palveluyksikön johtajan kanssa. Riskienhallinta on osana perehdytystä. Perehdytyksen toteutumista seurataan koeaikana ja siihen palataan vuosittain kehityskeskusteluissa</w:t>
      </w:r>
    </w:p>
    <w:p w14:paraId="589CDD1B" w14:textId="77777777" w:rsidR="003F1F21" w:rsidRPr="00FD1526" w:rsidRDefault="004B600C" w:rsidP="007F6BFA">
      <w:pPr>
        <w:pStyle w:val="Style2"/>
      </w:pPr>
      <w:bookmarkStart w:id="22" w:name="_Toc179284411"/>
      <w:r w:rsidRPr="00FD1526">
        <w:lastRenderedPageBreak/>
        <w:t>3.4 Ostopalvelut ja alihankinta</w:t>
      </w:r>
      <w:bookmarkEnd w:id="22"/>
    </w:p>
    <w:p w14:paraId="0B7316DB" w14:textId="77777777" w:rsidR="00DF5B11" w:rsidRPr="00B46B09" w:rsidRDefault="000E3971" w:rsidP="007F6BFA">
      <w:pPr>
        <w:pStyle w:val="Style2"/>
        <w:rPr>
          <w:rFonts w:asciiTheme="minorHAnsi" w:hAnsiTheme="minorHAnsi"/>
          <w:color w:val="auto"/>
          <w:sz w:val="24"/>
          <w:szCs w:val="24"/>
        </w:rPr>
      </w:pPr>
      <w:r w:rsidRPr="00B46B09">
        <w:rPr>
          <w:rFonts w:asciiTheme="minorHAnsi" w:hAnsiTheme="minorHAnsi"/>
          <w:color w:val="auto"/>
          <w:sz w:val="24"/>
          <w:szCs w:val="24"/>
        </w:rPr>
        <w:t xml:space="preserve">Ateriapalvelu: Ateriat tilataan Feelia Oy:ltä, lisäksi käytössä tilausmahdollisuus Citymarketin tai Prisman verkkokaupan kautta. Tuotteet tarkistetaan vastaanottaessa. Tuotteiden vastaanottotarkastuksessa tarkastetaan pakkausten eheys ja puhtaus sekä pakkausmerkinnät – mm. viimeinen käyttöpäivä. Erityistä huomiota kiinnitetään erityisruokavalioiden pakkausmerkintöihin. Lisäksi tarkastetaan tuotteiden aistinvarainen laatu (ulkonäkö, pakkaamattomista haju) ja helposti pilaantuvien elintarvikkeiden lämpötila. Vastaanottotarkastuksen suorittamisesta tehdään tarkastusmerkintä. Merkintä tehdään elintarvikkeiden vastaanottotarkastukset -lomakkeelle. Lomake sijaitsee keittiössä, johon elintarvikkeet tuodaan. Lomakkeeseen kirjataan päivämäärä, kellonaika, vastaanottolämpötila, mahdolliset huomiot ja korjaavat toimenpiteet sekä vastaanottajan kuittaus. Jos saapuvissa elintarvikkeissa havaitaan poikkeamia, kuten esimerkiksi vioittuneet pakkaukset, väärät lämpötilat ja vanhentuneet tuotteet, ne kirjataan ylös. Kirjanpidosta on selvittävä myös poikkeamien takia tehdyt toimenpiteet, esimerkiksi palautukset. Reklamaatio tehdään välittömästi toimittajalle ja elintarvike laitetaan hävikkiin. </w:t>
      </w:r>
    </w:p>
    <w:p w14:paraId="1D319EF1" w14:textId="77777777" w:rsidR="00DF5B11" w:rsidRPr="00B46B09" w:rsidRDefault="000E3971" w:rsidP="007F6BFA">
      <w:pPr>
        <w:pStyle w:val="Style2"/>
        <w:rPr>
          <w:rFonts w:asciiTheme="minorHAnsi" w:hAnsiTheme="minorHAnsi"/>
          <w:color w:val="auto"/>
          <w:sz w:val="24"/>
          <w:szCs w:val="24"/>
        </w:rPr>
      </w:pPr>
      <w:r w:rsidRPr="00B46B09">
        <w:rPr>
          <w:rFonts w:asciiTheme="minorHAnsi" w:hAnsiTheme="minorHAnsi"/>
          <w:color w:val="auto"/>
          <w:sz w:val="24"/>
          <w:szCs w:val="24"/>
        </w:rPr>
        <w:t xml:space="preserve">Ruoan säilytys- ja tarjoilulämpötiloja mitataan ja seurataan. Säilytystilojen siisteyttä ylläpidetään ja vanhentuneet elintarvikkeet hävitetään. Yöohjaaja tarkistaa viikoittain säilytettävät elintarvikkeet ja jääkaapin siisteyden. Avattuihin tuotteisiin kirjataan avauspäivämäärät sekä pakastettuihin tuotteisiin pakastus- ja sulatuspäivämäärät. Henkilöstö huolehtii asiakkaiden ruokarajoitteista ja erityisruokavalioista, näistä tiedot ovat kirjattuna asiakastietojärjestelmään. Elintarvikepoikkeaman havaitseva henkilö tekee korjaavat toimenpiteet, esimerkiksi hävittää tuotteen ja tekee reklamaation ateriapalveluun. </w:t>
      </w:r>
    </w:p>
    <w:p w14:paraId="14DB37A4" w14:textId="59409219" w:rsidR="004B600C" w:rsidRPr="00B46B09" w:rsidRDefault="000E3971" w:rsidP="007F6BFA">
      <w:pPr>
        <w:pStyle w:val="Style2"/>
        <w:rPr>
          <w:rFonts w:asciiTheme="minorHAnsi" w:hAnsiTheme="minorHAnsi"/>
          <w:color w:val="auto"/>
          <w:sz w:val="24"/>
          <w:szCs w:val="24"/>
        </w:rPr>
      </w:pPr>
      <w:r w:rsidRPr="00B46B09">
        <w:rPr>
          <w:rFonts w:asciiTheme="minorHAnsi" w:hAnsiTheme="minorHAnsi"/>
          <w:color w:val="auto"/>
          <w:sz w:val="24"/>
          <w:szCs w:val="24"/>
        </w:rPr>
        <w:lastRenderedPageBreak/>
        <w:t>Siivouspalvelu: Laatua tarkkaillaan ja tarvittaessa annetaan palautetta siistijälle tai sähköpostitse siivouspalvelun yhteyshenkilölle. Siivous tapahtuu maanantaisin ja torstaisin kello 9–13 välillä. Annosjakelu: Annosjakelupussit toimitetaan Tähtiomenaan joka toinen viikko. Annosjakelupussien toimituspäivän ja lääkkeiden aloituspäivän väliin jää kolme päivää. Lääkeluvallinen henkilö tarkistaa annosjakelupussien tultua niiden oikeellisuuden. Mikäli annosjakelussa havaitaan virhe, ollaan virheestä välittömästi yhteydessä Yliopiston apteekkiin virheen korjaamiseksi. Hälytysjärjestelmä: Häiriötilanteissa henkilöstö on yhteydessä Everon-tukeen ja antaa tarvittaessa palautetta järjestelmän toimivuudesta. Yksikön pääkäyttäjät seuraavat järjestelmän kautta hälytyslaitteiden toimivuutta. Vartiointi: Henkilökunta on tarvittaessa yhteydessä ja antaa palautetta Securitakseen.</w:t>
      </w:r>
      <w:r w:rsidR="004B600C" w:rsidRPr="00B46B09">
        <w:rPr>
          <w:rFonts w:asciiTheme="minorHAnsi" w:hAnsiTheme="minorHAnsi"/>
          <w:color w:val="auto"/>
          <w:sz w:val="24"/>
          <w:szCs w:val="24"/>
        </w:rPr>
        <w:t xml:space="preserve"> </w:t>
      </w:r>
    </w:p>
    <w:p w14:paraId="38F25875" w14:textId="77777777" w:rsidR="00842125" w:rsidRPr="00B46B09" w:rsidRDefault="00842125" w:rsidP="007F6BFA">
      <w:pPr>
        <w:pStyle w:val="Style4"/>
        <w:rPr>
          <w:sz w:val="24"/>
          <w:szCs w:val="24"/>
        </w:rPr>
      </w:pPr>
    </w:p>
    <w:p w14:paraId="44385E17" w14:textId="77777777" w:rsidR="004B600C" w:rsidRPr="00FD1526" w:rsidRDefault="004B600C" w:rsidP="007F6BFA">
      <w:pPr>
        <w:pStyle w:val="Style2"/>
      </w:pPr>
      <w:bookmarkStart w:id="23" w:name="_Toc179284412"/>
      <w:r w:rsidRPr="00FD1526">
        <w:t>3.5 Valmius- ja jatkuvuudenhallinta</w:t>
      </w:r>
      <w:bookmarkEnd w:id="23"/>
      <w:r w:rsidRPr="00FD1526">
        <w:t xml:space="preserve"> </w:t>
      </w:r>
    </w:p>
    <w:p w14:paraId="417E6D2D" w14:textId="77777777" w:rsidR="00F54FB4" w:rsidRPr="00B46B09" w:rsidRDefault="00F54FB4" w:rsidP="00F12ACA">
      <w:pPr>
        <w:pStyle w:val="Style4"/>
        <w:rPr>
          <w:sz w:val="24"/>
          <w:szCs w:val="24"/>
        </w:rPr>
      </w:pPr>
    </w:p>
    <w:tbl>
      <w:tblPr>
        <w:tblStyle w:val="TaulukkoRuudukko"/>
        <w:tblW w:w="0" w:type="auto"/>
        <w:tblLook w:val="04A0" w:firstRow="1" w:lastRow="0" w:firstColumn="1" w:lastColumn="0" w:noHBand="0" w:noVBand="1"/>
      </w:tblPr>
      <w:tblGrid>
        <w:gridCol w:w="4106"/>
        <w:gridCol w:w="4910"/>
      </w:tblGrid>
      <w:tr w:rsidR="00C96E78" w:rsidRPr="00B46B09" w14:paraId="011988FF" w14:textId="77777777" w:rsidTr="00C96E78">
        <w:tc>
          <w:tcPr>
            <w:tcW w:w="4106" w:type="dxa"/>
          </w:tcPr>
          <w:p w14:paraId="2A2F2281" w14:textId="77777777" w:rsidR="00C96E78" w:rsidRPr="00B46B09" w:rsidRDefault="00C96E78" w:rsidP="00F12ACA">
            <w:pPr>
              <w:pStyle w:val="Style4"/>
              <w:rPr>
                <w:b/>
                <w:bCs/>
                <w:sz w:val="24"/>
                <w:szCs w:val="24"/>
              </w:rPr>
            </w:pPr>
            <w:r w:rsidRPr="00B46B09">
              <w:rPr>
                <w:b/>
                <w:bCs/>
                <w:sz w:val="24"/>
                <w:szCs w:val="24"/>
              </w:rPr>
              <w:t xml:space="preserve">Palveluyksikön valmius- ja jatkuvuudenhallinnasta </w:t>
            </w:r>
            <w:r w:rsidR="00261276" w:rsidRPr="00B46B09">
              <w:rPr>
                <w:b/>
                <w:bCs/>
                <w:sz w:val="24"/>
                <w:szCs w:val="24"/>
              </w:rPr>
              <w:t>vastaava henkilö</w:t>
            </w:r>
          </w:p>
        </w:tc>
        <w:tc>
          <w:tcPr>
            <w:tcW w:w="4910" w:type="dxa"/>
          </w:tcPr>
          <w:p w14:paraId="6D4B6974" w14:textId="77777777" w:rsidR="00C96E78" w:rsidRPr="00B46B09" w:rsidRDefault="002235BF" w:rsidP="00F12ACA">
            <w:pPr>
              <w:pStyle w:val="Style4"/>
              <w:rPr>
                <w:sz w:val="24"/>
                <w:szCs w:val="24"/>
              </w:rPr>
            </w:pPr>
            <w:r w:rsidRPr="00B46B09">
              <w:rPr>
                <w:sz w:val="24"/>
                <w:szCs w:val="24"/>
              </w:rPr>
              <w:t>Mari Fihlman</w:t>
            </w:r>
          </w:p>
        </w:tc>
      </w:tr>
      <w:tr w:rsidR="00392CCE" w:rsidRPr="00B46B09" w14:paraId="3976D413" w14:textId="77777777" w:rsidTr="00C96E78">
        <w:tc>
          <w:tcPr>
            <w:tcW w:w="4106" w:type="dxa"/>
          </w:tcPr>
          <w:p w14:paraId="4BA949DF" w14:textId="77777777" w:rsidR="00392CCE" w:rsidRPr="00B46B09" w:rsidRDefault="00D500C4" w:rsidP="00F12ACA">
            <w:pPr>
              <w:pStyle w:val="Style4"/>
              <w:rPr>
                <w:b/>
                <w:bCs/>
                <w:sz w:val="24"/>
                <w:szCs w:val="24"/>
              </w:rPr>
            </w:pPr>
            <w:r w:rsidRPr="00B46B09">
              <w:rPr>
                <w:b/>
                <w:bCs/>
                <w:sz w:val="24"/>
                <w:szCs w:val="24"/>
              </w:rPr>
              <w:t>Valmius- ja jatkuvuussuunnitelmasta vastaava henkilö</w:t>
            </w:r>
          </w:p>
        </w:tc>
        <w:tc>
          <w:tcPr>
            <w:tcW w:w="4910" w:type="dxa"/>
          </w:tcPr>
          <w:p w14:paraId="3883C26F" w14:textId="77777777" w:rsidR="00392CCE" w:rsidRPr="00B46B09" w:rsidRDefault="00F27977" w:rsidP="00F12ACA">
            <w:pPr>
              <w:pStyle w:val="Style4"/>
              <w:rPr>
                <w:sz w:val="24"/>
                <w:szCs w:val="24"/>
              </w:rPr>
            </w:pPr>
            <w:r w:rsidRPr="00B46B09">
              <w:rPr>
                <w:sz w:val="24"/>
                <w:szCs w:val="24"/>
              </w:rPr>
              <w:t>Toimitusjohtaja Jere Metsähonkala</w:t>
            </w:r>
            <w:r w:rsidR="00773B67" w:rsidRPr="00B46B09">
              <w:rPr>
                <w:sz w:val="24"/>
                <w:szCs w:val="24"/>
              </w:rPr>
              <w:t>,</w:t>
            </w:r>
          </w:p>
          <w:p w14:paraId="31C6FA23" w14:textId="77777777" w:rsidR="00542ED2" w:rsidRPr="00B46B09" w:rsidRDefault="00542ED2" w:rsidP="00F12ACA">
            <w:pPr>
              <w:pStyle w:val="Style4"/>
              <w:rPr>
                <w:sz w:val="24"/>
                <w:szCs w:val="24"/>
              </w:rPr>
            </w:pPr>
            <w:r w:rsidRPr="00B46B09">
              <w:rPr>
                <w:sz w:val="24"/>
                <w:szCs w:val="24"/>
              </w:rPr>
              <w:t>jere.metsahonkala@tukena.fi</w:t>
            </w:r>
          </w:p>
        </w:tc>
      </w:tr>
    </w:tbl>
    <w:p w14:paraId="1EB2C20F" w14:textId="77777777" w:rsidR="00F54FB4" w:rsidRPr="00B46B09" w:rsidRDefault="00F54FB4" w:rsidP="00F12ACA">
      <w:pPr>
        <w:pStyle w:val="Style4"/>
        <w:rPr>
          <w:sz w:val="24"/>
          <w:szCs w:val="24"/>
        </w:rPr>
      </w:pPr>
    </w:p>
    <w:p w14:paraId="4ACB752B" w14:textId="77777777" w:rsidR="00DE02B3" w:rsidRPr="00B46B09" w:rsidRDefault="007B7E53" w:rsidP="00F12ACA">
      <w:pPr>
        <w:pStyle w:val="Style4"/>
        <w:rPr>
          <w:sz w:val="24"/>
          <w:szCs w:val="24"/>
        </w:rPr>
      </w:pPr>
      <w:r w:rsidRPr="00B46B09">
        <w:rPr>
          <w:sz w:val="24"/>
          <w:szCs w:val="24"/>
        </w:rPr>
        <w:t>Tukenan valmius- ja jatkuvuussuunnitelman lisäksi on laadittu toimintakortti sähkökatkotilanteisiin (tallennettu IMS-järjestelmään) sekä varautumisen kohdekortti (tallennettu IMS-järjestelmään)</w:t>
      </w:r>
    </w:p>
    <w:p w14:paraId="7A5AC38A" w14:textId="77777777" w:rsidR="00C87E33" w:rsidRPr="00B46B09" w:rsidRDefault="00C87E33">
      <w:pPr>
        <w:rPr>
          <w:rFonts w:ascii="Sora" w:hAnsi="Sora" w:cs="Sora"/>
          <w:color w:val="0066C9"/>
          <w:kern w:val="0"/>
          <w:sz w:val="24"/>
        </w:rPr>
      </w:pPr>
    </w:p>
    <w:p w14:paraId="070C8BEF" w14:textId="77777777" w:rsidR="004B600C" w:rsidRPr="00FD1526" w:rsidRDefault="002862EB" w:rsidP="00471D85">
      <w:pPr>
        <w:pStyle w:val="Style2"/>
      </w:pPr>
      <w:bookmarkStart w:id="24" w:name="_Toc179284413"/>
      <w:r w:rsidRPr="00FD1526">
        <w:t>4</w:t>
      </w:r>
      <w:r w:rsidR="004B600C" w:rsidRPr="00FD1526">
        <w:t xml:space="preserve"> Omavalvontasuunnitelman toimeenpano, julkaiseminen, toteutumisen seuranta ja päivittäminen</w:t>
      </w:r>
      <w:bookmarkEnd w:id="24"/>
      <w:r w:rsidR="004B600C" w:rsidRPr="00FD1526">
        <w:t xml:space="preserve"> </w:t>
      </w:r>
    </w:p>
    <w:p w14:paraId="0760FA9D" w14:textId="77777777" w:rsidR="00974EF8" w:rsidRPr="00FD1526" w:rsidRDefault="00974EF8" w:rsidP="002862EB">
      <w:pPr>
        <w:pStyle w:val="Style2"/>
      </w:pPr>
      <w:bookmarkStart w:id="25" w:name="_Toc179284414"/>
      <w:r w:rsidRPr="00FD1526">
        <w:t xml:space="preserve">4.1 </w:t>
      </w:r>
      <w:r w:rsidR="00462F09" w:rsidRPr="00FD1526">
        <w:t>Vastuut ja toimeenpano</w:t>
      </w:r>
      <w:bookmarkEnd w:id="25"/>
    </w:p>
    <w:p w14:paraId="2E7B01A6" w14:textId="77777777" w:rsidR="00462F09" w:rsidRPr="00B46B09" w:rsidRDefault="00462F09" w:rsidP="00462F09">
      <w:pPr>
        <w:pStyle w:val="Style4"/>
        <w:rPr>
          <w:sz w:val="24"/>
          <w:szCs w:val="24"/>
        </w:rPr>
      </w:pPr>
    </w:p>
    <w:tbl>
      <w:tblPr>
        <w:tblStyle w:val="TaulukkoRuudukko"/>
        <w:tblW w:w="0" w:type="auto"/>
        <w:tblLook w:val="04A0" w:firstRow="1" w:lastRow="0" w:firstColumn="1" w:lastColumn="0" w:noHBand="0" w:noVBand="1"/>
      </w:tblPr>
      <w:tblGrid>
        <w:gridCol w:w="3964"/>
        <w:gridCol w:w="5052"/>
      </w:tblGrid>
      <w:tr w:rsidR="00EA6C25" w:rsidRPr="00B46B09" w14:paraId="761A64C1" w14:textId="77777777" w:rsidTr="00EA6C25">
        <w:tc>
          <w:tcPr>
            <w:tcW w:w="3964" w:type="dxa"/>
          </w:tcPr>
          <w:p w14:paraId="3FFB0204" w14:textId="77777777" w:rsidR="00EA6C25" w:rsidRPr="00B46B09" w:rsidRDefault="00CB59DF" w:rsidP="00A61D44">
            <w:pPr>
              <w:pStyle w:val="Style4"/>
              <w:rPr>
                <w:b/>
                <w:bCs/>
                <w:sz w:val="24"/>
                <w:szCs w:val="24"/>
              </w:rPr>
            </w:pPr>
            <w:r w:rsidRPr="00B46B09">
              <w:rPr>
                <w:b/>
                <w:bCs/>
                <w:sz w:val="24"/>
                <w:szCs w:val="24"/>
              </w:rPr>
              <w:lastRenderedPageBreak/>
              <w:t xml:space="preserve">Kuka vastaa omavalvontasuunnitelman </w:t>
            </w:r>
            <w:r w:rsidR="00AC44F0" w:rsidRPr="00B46B09">
              <w:rPr>
                <w:b/>
                <w:bCs/>
                <w:sz w:val="24"/>
                <w:szCs w:val="24"/>
              </w:rPr>
              <w:t xml:space="preserve">laatimisesta, </w:t>
            </w:r>
            <w:r w:rsidR="001403F3" w:rsidRPr="00B46B09">
              <w:rPr>
                <w:b/>
                <w:bCs/>
                <w:sz w:val="24"/>
                <w:szCs w:val="24"/>
              </w:rPr>
              <w:t xml:space="preserve">toteutumisen seurannasta, </w:t>
            </w:r>
            <w:r w:rsidR="00462F09" w:rsidRPr="00B46B09">
              <w:rPr>
                <w:b/>
                <w:bCs/>
                <w:sz w:val="24"/>
                <w:szCs w:val="24"/>
              </w:rPr>
              <w:t>päivittämisestä ja julkaisemisesta?</w:t>
            </w:r>
          </w:p>
        </w:tc>
        <w:tc>
          <w:tcPr>
            <w:tcW w:w="5052" w:type="dxa"/>
          </w:tcPr>
          <w:p w14:paraId="1B891C96" w14:textId="77777777" w:rsidR="00EA6C25" w:rsidRPr="00B46B09" w:rsidRDefault="007B7E53" w:rsidP="00A61D44">
            <w:pPr>
              <w:pStyle w:val="Style4"/>
              <w:rPr>
                <w:sz w:val="24"/>
                <w:szCs w:val="24"/>
              </w:rPr>
            </w:pPr>
            <w:r w:rsidRPr="00B46B09">
              <w:rPr>
                <w:sz w:val="24"/>
                <w:szCs w:val="24"/>
              </w:rPr>
              <w:t>Palveluyksikön johtaja Mari Fihlman</w:t>
            </w:r>
          </w:p>
        </w:tc>
      </w:tr>
      <w:tr w:rsidR="00EA6C25" w:rsidRPr="00B46B09" w14:paraId="5D559A75" w14:textId="77777777" w:rsidTr="00EA6C25">
        <w:tc>
          <w:tcPr>
            <w:tcW w:w="3964" w:type="dxa"/>
          </w:tcPr>
          <w:p w14:paraId="6D983E24" w14:textId="77777777" w:rsidR="00EA6C25" w:rsidRPr="00B46B09" w:rsidRDefault="00CB59DF" w:rsidP="00A61D44">
            <w:pPr>
              <w:pStyle w:val="Style4"/>
              <w:rPr>
                <w:sz w:val="24"/>
                <w:szCs w:val="24"/>
              </w:rPr>
            </w:pPr>
            <w:r w:rsidRPr="00B46B09">
              <w:rPr>
                <w:b/>
                <w:bCs/>
                <w:sz w:val="24"/>
                <w:szCs w:val="24"/>
              </w:rPr>
              <w:t>Ketkä ovat osallistuneet omavalvontasuunnitelman laatimiseen?</w:t>
            </w:r>
          </w:p>
        </w:tc>
        <w:tc>
          <w:tcPr>
            <w:tcW w:w="5052" w:type="dxa"/>
          </w:tcPr>
          <w:p w14:paraId="0494D900" w14:textId="77777777" w:rsidR="00EA6C25" w:rsidRPr="00B46B09" w:rsidRDefault="007B7E53" w:rsidP="00A61D44">
            <w:pPr>
              <w:pStyle w:val="Style4"/>
              <w:rPr>
                <w:sz w:val="24"/>
                <w:szCs w:val="24"/>
              </w:rPr>
            </w:pPr>
            <w:r w:rsidRPr="00B46B09">
              <w:rPr>
                <w:sz w:val="24"/>
                <w:szCs w:val="24"/>
              </w:rPr>
              <w:t>Palveluyksikön johtaja Mari Fihlman</w:t>
            </w:r>
          </w:p>
        </w:tc>
      </w:tr>
    </w:tbl>
    <w:p w14:paraId="381362F4" w14:textId="77777777" w:rsidR="00A61D44" w:rsidRPr="00B46B09" w:rsidRDefault="00A61D44" w:rsidP="00A61D44">
      <w:pPr>
        <w:pStyle w:val="Style4"/>
        <w:rPr>
          <w:sz w:val="24"/>
          <w:szCs w:val="24"/>
        </w:rPr>
      </w:pPr>
    </w:p>
    <w:p w14:paraId="5AC80C6C" w14:textId="77777777" w:rsidR="00462F09" w:rsidRPr="00B46B09" w:rsidRDefault="00462F09" w:rsidP="00C57842">
      <w:pPr>
        <w:pStyle w:val="Style5"/>
        <w:rPr>
          <w:sz w:val="24"/>
          <w:szCs w:val="24"/>
        </w:rPr>
      </w:pPr>
      <w:r w:rsidRPr="00B46B09">
        <w:rPr>
          <w:sz w:val="24"/>
          <w:szCs w:val="24"/>
        </w:rPr>
        <w:t>Toimeenpano</w:t>
      </w:r>
    </w:p>
    <w:p w14:paraId="479166A6" w14:textId="77777777" w:rsidR="004B600C" w:rsidRPr="00B46B09" w:rsidRDefault="004B600C" w:rsidP="00564535">
      <w:pPr>
        <w:pStyle w:val="Style4"/>
        <w:rPr>
          <w:sz w:val="24"/>
          <w:szCs w:val="24"/>
        </w:rPr>
      </w:pPr>
      <w:r w:rsidRPr="00B46B09">
        <w:rPr>
          <w:sz w:val="24"/>
          <w:szCs w:val="24"/>
        </w:rPr>
        <w:t xml:space="preserve">Palveluyksikön omavalvonnan käytännön toteuttamisessa ja sen onnistumisessa asiakastyössä on oleellista henkilöstön sitoutuminen omavalvontaan sekä henkilöstön ymmärrys ja näkemys omavalvonnan merkityksestä, tarkoituksesta ja tavoitteista. </w:t>
      </w:r>
    </w:p>
    <w:p w14:paraId="301BB8DC" w14:textId="77777777" w:rsidR="004B600C" w:rsidRPr="00B46B09" w:rsidRDefault="006F053F" w:rsidP="004B600C">
      <w:pPr>
        <w:pStyle w:val="Default"/>
        <w:rPr>
          <w:rFonts w:asciiTheme="minorHAnsi" w:hAnsiTheme="minorHAnsi"/>
          <w:color w:val="auto"/>
        </w:rPr>
      </w:pPr>
      <w:r w:rsidRPr="00B46B09">
        <w:rPr>
          <w:rFonts w:asciiTheme="minorHAnsi" w:hAnsiTheme="minorHAnsi"/>
          <w:color w:val="auto"/>
        </w:rPr>
        <w:t>Palveluyksikön omavalvonnan käytännön toteuttamisessa ja sen onnistumisessa asiakastyössä on oleellista henkilöstön sitoutuminen omavalvontaan sekä henkilöstön ymmärrys ja näkemys omavalvonnan merkityksestä, tarkoituksesta ja tavoitteista. Tähtiomenan omavalvontasuunnitelma on nähtävissä verkkosivuilla, IMS-järjestelmässä sekä yksikön ilmoitustaululla. Henkilöstö kuittaa omavalvontasuunnitelman luetuksi IMS-järjestelmän kautta. Kun omavalvontasuunnitelmaan tehdään muutoksia, siitä lähtee sähköpostitse tieto koko yksikön henkilöstölle. IMS-järjestelmään voidaan tehdä merkintöjä, mitä osioita omavalvontasuunnitelmasta on päivitetty. Dokumentti on ajantasainen ja sitä päivitetään aina toimintaan tullessa muutoksia. Tähtiomenassa omavalvontaan liittyviä asioita käsitellään henkilöstöpalavereissa. Henkilöstöpalavereissa käsitellään HaiPro-ilmoitukset, joiden pohjalta nousevat kehittämistoimet ja - tarpeet huomioidaan omavalvontasuunnitelmaa päivittäessä. Henkilöstölle on nimetty erilaisia vastuutehtäviä, joihin liittyviä asioita vastuuhenkilöt tiedottavat muulle henkilöstölle. Vastuita on esimerkiksi elintarvikeomavalvonta, hygienia ja turvallisuus. Tähtiomenan vastuut -dokumentti on tallennettu IMS-järjestelmään</w:t>
      </w:r>
    </w:p>
    <w:p w14:paraId="328F9F7F" w14:textId="77777777" w:rsidR="004B600C" w:rsidRPr="00FD1526" w:rsidRDefault="003C27A7" w:rsidP="003C27A7">
      <w:pPr>
        <w:pStyle w:val="Style2"/>
      </w:pPr>
      <w:bookmarkStart w:id="26" w:name="_Toc179284415"/>
      <w:r w:rsidRPr="00FD1526">
        <w:t>4</w:t>
      </w:r>
      <w:r w:rsidR="004B600C" w:rsidRPr="00FD1526">
        <w:t>.</w:t>
      </w:r>
      <w:r w:rsidR="00462F09" w:rsidRPr="00FD1526">
        <w:t>2</w:t>
      </w:r>
      <w:r w:rsidR="004B600C" w:rsidRPr="00FD1526">
        <w:t xml:space="preserve"> Julkaiseminen, toteutumisen seuranta ja päivittäminen</w:t>
      </w:r>
      <w:bookmarkEnd w:id="26"/>
      <w:r w:rsidR="004B600C" w:rsidRPr="00FD1526">
        <w:t xml:space="preserve"> </w:t>
      </w:r>
    </w:p>
    <w:p w14:paraId="4AE6A13B" w14:textId="77777777" w:rsidR="00012764" w:rsidRPr="00B46B09" w:rsidRDefault="00012764" w:rsidP="003C27A7">
      <w:pPr>
        <w:pStyle w:val="Style4"/>
        <w:rPr>
          <w:sz w:val="24"/>
          <w:szCs w:val="24"/>
        </w:rPr>
      </w:pPr>
    </w:p>
    <w:p w14:paraId="0CC422F6" w14:textId="77777777" w:rsidR="00A91480" w:rsidRPr="00B46B09" w:rsidRDefault="00A91480" w:rsidP="003C27A7">
      <w:pPr>
        <w:pStyle w:val="Style4"/>
        <w:rPr>
          <w:sz w:val="24"/>
          <w:szCs w:val="24"/>
        </w:rPr>
      </w:pPr>
      <w:r w:rsidRPr="00B46B09">
        <w:rPr>
          <w:sz w:val="24"/>
          <w:szCs w:val="24"/>
        </w:rPr>
        <w:lastRenderedPageBreak/>
        <w:t xml:space="preserve">Palveluyksikön omavalvontasuunnitelma on julkisesti nähtävänä Tukenan verkkosivuilla sekä </w:t>
      </w:r>
      <w:r w:rsidR="00AC44A9" w:rsidRPr="00B46B09">
        <w:rPr>
          <w:sz w:val="24"/>
          <w:szCs w:val="24"/>
        </w:rPr>
        <w:t xml:space="preserve">palveluyksikön tiloissa. Omavalvontasuunnitelma päivitetään </w:t>
      </w:r>
      <w:r w:rsidR="006608EE" w:rsidRPr="00B46B09">
        <w:rPr>
          <w:sz w:val="24"/>
          <w:szCs w:val="24"/>
        </w:rPr>
        <w:t>vähintään kerran vuodessa ja aina kun toiminnassa tapahtuu muutoksia.</w:t>
      </w:r>
    </w:p>
    <w:p w14:paraId="5B7DF8A1" w14:textId="77777777" w:rsidR="006A412F" w:rsidRPr="00B46B09" w:rsidRDefault="006A412F" w:rsidP="006A412F">
      <w:pPr>
        <w:pStyle w:val="Style4"/>
        <w:rPr>
          <w:sz w:val="24"/>
          <w:szCs w:val="24"/>
        </w:rPr>
      </w:pPr>
      <w:r w:rsidRPr="00B46B09">
        <w:rPr>
          <w:sz w:val="24"/>
          <w:szCs w:val="24"/>
        </w:rPr>
        <w:t xml:space="preserve">Tukenan palveluyksiköt raportoivat omavalvontaan liittyvistä havainnoista ja toimenpiteistä asiakkaille asiakaskokouksissa ja läheisille läheiskirjeen muodossa vähintään neljän kuukauden välein. Hyvinvointialueelle palveluyksiköt raportoivat hyvinvointialueen ohjeistuksen mukaisesti. </w:t>
      </w:r>
    </w:p>
    <w:p w14:paraId="0AB81A59" w14:textId="77777777" w:rsidR="00E736C9" w:rsidRPr="00B46B09" w:rsidRDefault="00E736C9" w:rsidP="006A412F">
      <w:pPr>
        <w:pStyle w:val="Style4"/>
        <w:rPr>
          <w:sz w:val="24"/>
          <w:szCs w:val="24"/>
        </w:rPr>
      </w:pPr>
      <w:r w:rsidRPr="00B46B09">
        <w:rPr>
          <w:sz w:val="24"/>
          <w:szCs w:val="24"/>
        </w:rPr>
        <w:t>Palveluyksikön johtaja vastaa omavalvontasuunnitelman ajantasaisuudesta. Toteutumista seurataan henkilöstöpalaverissa säännöllisesti. Yksikön eri osa-alueiden osaajilla on merkittävä rooli oman osaamisalueen asioiden seurannasta ja epäkohtien nostamisesta keskusteluun. Havaittuihin puutteisiin reagoidaan ja uudet toimintatavat kirjataan omavalvontasuunnitelmaan. Palveluyksikön johtaja yhdessä henkilöstön kanssa varmistaa muutosten viemisen arkitasolle. Omavalvonnan toteutumista seurataan myös asiakkailta ja läheisiltä säännöllisesti kerättävän palautteen avulla</w:t>
      </w:r>
    </w:p>
    <w:p w14:paraId="53D78459" w14:textId="77777777" w:rsidR="006A412F" w:rsidRPr="00B46B09" w:rsidRDefault="006A412F" w:rsidP="003C27A7">
      <w:pPr>
        <w:pStyle w:val="Style4"/>
        <w:rPr>
          <w:sz w:val="24"/>
          <w:szCs w:val="24"/>
        </w:rPr>
      </w:pPr>
    </w:p>
    <w:p w14:paraId="0DFD3722" w14:textId="77777777" w:rsidR="007B69C4" w:rsidRPr="00B46B09" w:rsidRDefault="007B69C4" w:rsidP="006F053F">
      <w:pPr>
        <w:pStyle w:val="Style4"/>
        <w:ind w:left="720"/>
        <w:rPr>
          <w:sz w:val="24"/>
          <w:szCs w:val="24"/>
        </w:rPr>
      </w:pPr>
    </w:p>
    <w:sectPr w:rsidR="007B69C4" w:rsidRPr="00B46B09" w:rsidSect="00B70F42">
      <w:headerReference w:type="default" r:id="rId12"/>
      <w:footerReference w:type="default" r:id="rId13"/>
      <w:headerReference w:type="first" r:id="rId14"/>
      <w:pgSz w:w="11906" w:h="16838"/>
      <w:pgMar w:top="-2611" w:right="1440" w:bottom="2054" w:left="1440" w:header="15"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02310" w14:textId="77777777" w:rsidR="006F6E15" w:rsidRDefault="006F6E15" w:rsidP="00D4570D">
      <w:r>
        <w:separator/>
      </w:r>
    </w:p>
  </w:endnote>
  <w:endnote w:type="continuationSeparator" w:id="0">
    <w:p w14:paraId="766DFE3E" w14:textId="77777777" w:rsidR="006F6E15" w:rsidRDefault="006F6E15" w:rsidP="00D4570D">
      <w:r>
        <w:continuationSeparator/>
      </w:r>
    </w:p>
  </w:endnote>
  <w:endnote w:type="continuationNotice" w:id="1">
    <w:p w14:paraId="728213F0" w14:textId="77777777" w:rsidR="006F6E15" w:rsidRDefault="006F6E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w:charset w:val="00"/>
    <w:family w:val="auto"/>
    <w:pitch w:val="variable"/>
    <w:sig w:usb0="A00000FF" w:usb1="5000E07B" w:usb2="00000000" w:usb3="00000000" w:csb0="00000193" w:csb1="00000000"/>
  </w:font>
  <w:font w:name="Sora">
    <w:altName w:val="Khmer UI"/>
    <w:charset w:val="00"/>
    <w:family w:val="auto"/>
    <w:pitch w:val="variable"/>
    <w:sig w:usb0="A000006F" w:usb1="5000004B" w:usb2="00010000" w:usb3="00000000" w:csb0="00000093" w:csb1="00000000"/>
  </w:font>
  <w:font w:name="MinionPro-Regular">
    <w:altName w:val="Calibri"/>
    <w:charset w:val="4D"/>
    <w:family w:val="auto"/>
    <w:pitch w:val="default"/>
    <w:sig w:usb0="00000003" w:usb1="00000000" w:usb2="00000000" w:usb3="00000000" w:csb0="00000001" w:csb1="00000000"/>
  </w:font>
  <w:font w:name="Work Sans Medium">
    <w:charset w:val="00"/>
    <w:family w:val="auto"/>
    <w:pitch w:val="variable"/>
    <w:sig w:usb0="A00000FF" w:usb1="5000E07B" w:usb2="00000000" w:usb3="00000000" w:csb0="00000193" w:csb1="00000000"/>
  </w:font>
  <w:font w:name="WorkSansRoman-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SemiBold">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2773B" w14:textId="77777777" w:rsidR="00D4570D" w:rsidRDefault="00056249">
    <w:pPr>
      <w:pStyle w:val="Alatunniste"/>
    </w:pPr>
    <w:r>
      <w:rPr>
        <w:noProof/>
      </w:rPr>
      <mc:AlternateContent>
        <mc:Choice Requires="wps">
          <w:drawing>
            <wp:anchor distT="0" distB="0" distL="114300" distR="114300" simplePos="0" relativeHeight="251656192" behindDoc="0" locked="0" layoutInCell="1" allowOverlap="1" wp14:anchorId="5E19F585" wp14:editId="24ECD7EB">
              <wp:simplePos x="0" y="0"/>
              <wp:positionH relativeFrom="column">
                <wp:posOffset>-38100</wp:posOffset>
              </wp:positionH>
              <wp:positionV relativeFrom="paragraph">
                <wp:posOffset>-455295</wp:posOffset>
              </wp:positionV>
              <wp:extent cx="1117600" cy="685800"/>
              <wp:effectExtent l="0" t="0" r="0" b="0"/>
              <wp:wrapNone/>
              <wp:docPr id="496260940" name="Text Box 5"/>
              <wp:cNvGraphicFramePr/>
              <a:graphic xmlns:a="http://schemas.openxmlformats.org/drawingml/2006/main">
                <a:graphicData uri="http://schemas.microsoft.com/office/word/2010/wordprocessingShape">
                  <wps:wsp>
                    <wps:cNvSpPr txBox="1"/>
                    <wps:spPr>
                      <a:xfrm>
                        <a:off x="0" y="0"/>
                        <a:ext cx="1117600" cy="685800"/>
                      </a:xfrm>
                      <a:prstGeom prst="rect">
                        <a:avLst/>
                      </a:prstGeom>
                      <a:solidFill>
                        <a:schemeClr val="lt1"/>
                      </a:solidFill>
                      <a:ln w="6350">
                        <a:noFill/>
                      </a:ln>
                    </wps:spPr>
                    <wps:txbx>
                      <w:txbxContent>
                        <w:p w14:paraId="3CCAD38B"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C2262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5E331EC3" w14:textId="77777777" w:rsidR="003530AF" w:rsidRPr="008C2E87" w:rsidRDefault="00590A40">
                          <w:r>
                            <w:t>33100 Tampere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19F585" id="_x0000_t202" coordsize="21600,21600" o:spt="202" path="m,l,21600r21600,l21600,xe">
              <v:stroke joinstyle="miter"/>
              <v:path gradientshapeok="t" o:connecttype="rect"/>
            </v:shapetype>
            <v:shape id="Text Box 5" o:spid="_x0000_s1028" type="#_x0000_t202" style="position:absolute;margin-left:-3pt;margin-top:-35.85pt;width:88pt;height:54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" fillcolor="white [3201]" stroked="f" strokeweight=".5pt">
              <v:textbox>
                <w:txbxContent>
                  <w:p w14:paraId="3CCAD38B"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C2262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5E331EC3" w14:textId="77777777" w:rsidR="003530AF" w:rsidRPr="008C2E87" w:rsidRDefault="00590A40">
                    <w:r>
                      <w:t>33100 Tampere</w:t>
                    </w:r>
                  </w:p>
                </w:txbxContent>
              </v:textbox>
            </v:shape>
          </w:pict>
        </mc:Fallback>
      </mc:AlternateContent>
    </w:r>
    <w:r w:rsidR="003530AF">
      <w:rPr>
        <w:noProof/>
      </w:rPr>
      <mc:AlternateContent>
        <mc:Choice Requires="wps">
          <w:drawing>
            <wp:anchor distT="0" distB="0" distL="114300" distR="114300" simplePos="0" relativeHeight="251657216" behindDoc="0" locked="0" layoutInCell="1" allowOverlap="1" wp14:anchorId="2D241BBA" wp14:editId="5D4881BD">
              <wp:simplePos x="0" y="0"/>
              <wp:positionH relativeFrom="column">
                <wp:posOffset>4826000</wp:posOffset>
              </wp:positionH>
              <wp:positionV relativeFrom="paragraph">
                <wp:posOffset>3175</wp:posOffset>
              </wp:positionV>
              <wp:extent cx="1587500" cy="508000"/>
              <wp:effectExtent l="0" t="0" r="0" b="0"/>
              <wp:wrapNone/>
              <wp:docPr id="888006464" name="Text Box 5"/>
              <wp:cNvGraphicFramePr/>
              <a:graphic xmlns:a="http://schemas.openxmlformats.org/drawingml/2006/main">
                <a:graphicData uri="http://schemas.microsoft.com/office/word/2010/wordprocessingShape">
                  <wps:wsp>
                    <wps:cNvSpPr txBox="1"/>
                    <wps:spPr>
                      <a:xfrm>
                        <a:off x="0" y="0"/>
                        <a:ext cx="1587500" cy="508000"/>
                      </a:xfrm>
                      <a:prstGeom prst="rect">
                        <a:avLst/>
                      </a:prstGeom>
                      <a:noFill/>
                      <a:ln w="6350">
                        <a:noFill/>
                      </a:ln>
                    </wps:spPr>
                    <wps:txbx>
                      <w:txbxContent>
                        <w:p w14:paraId="51C22A93"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20E82AF6" w14:textId="77777777" w:rsidR="003530AF" w:rsidRDefault="003530AF" w:rsidP="003530A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41BBA" id="_x0000_s1029" type="#_x0000_t202" style="position:absolute;margin-left:380pt;margin-top:.25pt;width:125pt;height:4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" filled="f" stroked="f" strokeweight=".5pt">
              <v:textbox>
                <w:txbxContent>
                  <w:p w14:paraId="51C22A93"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20E82AF6" w14:textId="77777777" w:rsidR="003530AF" w:rsidRDefault="003530AF" w:rsidP="003530AF">
                    <w:pPr>
                      <w:jc w:val="center"/>
                    </w:pPr>
                  </w:p>
                </w:txbxContent>
              </v:textbox>
            </v:shape>
          </w:pict>
        </mc:Fallback>
      </mc:AlternateContent>
    </w:r>
    <w:r w:rsidR="00D4570D">
      <w:rPr>
        <w:noProof/>
      </w:rPr>
      <w:drawing>
        <wp:anchor distT="0" distB="0" distL="114300" distR="114300" simplePos="0" relativeHeight="251655168" behindDoc="0" locked="0" layoutInCell="1" allowOverlap="1" wp14:anchorId="41A62154" wp14:editId="1D595C0C">
          <wp:simplePos x="0" y="0"/>
          <wp:positionH relativeFrom="column">
            <wp:posOffset>-901700</wp:posOffset>
          </wp:positionH>
          <wp:positionV relativeFrom="page">
            <wp:posOffset>9271000</wp:posOffset>
          </wp:positionV>
          <wp:extent cx="7541895" cy="1409065"/>
          <wp:effectExtent l="0" t="0" r="1905" b="635"/>
          <wp:wrapNone/>
          <wp:docPr id="1171587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13155" name="Picture 2035013155"/>
                  <pic:cNvPicPr/>
                </pic:nvPicPr>
                <pic:blipFill>
                  <a:blip r:embed="rId1">
                    <a:alphaModFix/>
                    <a:extLst>
                      <a:ext uri="{28A0092B-C50C-407E-A947-70E740481C1C}">
                        <a14:useLocalDpi xmlns:a14="http://schemas.microsoft.com/office/drawing/2010/main" val="0"/>
                      </a:ext>
                    </a:extLst>
                  </a:blip>
                  <a:stretch>
                    <a:fillRect/>
                  </a:stretch>
                </pic:blipFill>
                <pic:spPr>
                  <a:xfrm>
                    <a:off x="0" y="0"/>
                    <a:ext cx="7541895" cy="1409065"/>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AD8B4" w14:textId="77777777" w:rsidR="006F6E15" w:rsidRDefault="006F6E15" w:rsidP="00D4570D">
      <w:r>
        <w:separator/>
      </w:r>
    </w:p>
  </w:footnote>
  <w:footnote w:type="continuationSeparator" w:id="0">
    <w:p w14:paraId="08202B79" w14:textId="77777777" w:rsidR="006F6E15" w:rsidRDefault="006F6E15" w:rsidP="00D4570D">
      <w:r>
        <w:continuationSeparator/>
      </w:r>
    </w:p>
  </w:footnote>
  <w:footnote w:type="continuationNotice" w:id="1">
    <w:p w14:paraId="3DADA67B" w14:textId="77777777" w:rsidR="006F6E15" w:rsidRDefault="006F6E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3010"/>
      <w:gridCol w:w="3009"/>
      <w:gridCol w:w="3007"/>
    </w:tblGrid>
    <w:tr w:rsidR="00745DC0" w14:paraId="204C4129" w14:textId="77777777" w:rsidTr="008B5B40">
      <w:trPr>
        <w:trHeight w:val="720"/>
      </w:trPr>
      <w:tc>
        <w:tcPr>
          <w:tcW w:w="1667" w:type="pct"/>
        </w:tcPr>
        <w:p w14:paraId="044C5F86" w14:textId="77777777" w:rsidR="00745DC0" w:rsidRDefault="00745DC0">
          <w:pPr>
            <w:pStyle w:val="Yltunniste"/>
            <w:rPr>
              <w:color w:val="09BA90" w:themeColor="accent1"/>
            </w:rPr>
          </w:pPr>
        </w:p>
      </w:tc>
      <w:tc>
        <w:tcPr>
          <w:tcW w:w="1667" w:type="pct"/>
        </w:tcPr>
        <w:p w14:paraId="00F94F5B" w14:textId="77777777" w:rsidR="00745DC0" w:rsidRDefault="00745DC0">
          <w:pPr>
            <w:pStyle w:val="Yltunniste"/>
            <w:jc w:val="center"/>
            <w:rPr>
              <w:color w:val="09BA90" w:themeColor="accent1"/>
            </w:rPr>
          </w:pPr>
        </w:p>
      </w:tc>
      <w:tc>
        <w:tcPr>
          <w:tcW w:w="1666" w:type="pct"/>
          <w:vAlign w:val="center"/>
        </w:tcPr>
        <w:p w14:paraId="776607F5" w14:textId="77777777" w:rsidR="00745DC0" w:rsidRPr="008B5B40" w:rsidRDefault="00745DC0" w:rsidP="008B5B40">
          <w:pPr>
            <w:pStyle w:val="Yltunniste"/>
            <w:jc w:val="center"/>
            <w:rPr>
              <w:sz w:val="20"/>
              <w:szCs w:val="20"/>
            </w:rPr>
          </w:pPr>
          <w:r w:rsidRPr="008B5B40">
            <w:rPr>
              <w:sz w:val="20"/>
              <w:szCs w:val="20"/>
            </w:rPr>
            <w:fldChar w:fldCharType="begin"/>
          </w:r>
          <w:r w:rsidRPr="008B5B40">
            <w:rPr>
              <w:sz w:val="20"/>
              <w:szCs w:val="20"/>
            </w:rPr>
            <w:instrText>PAGE   \* MERGEFORMAT</w:instrText>
          </w:r>
          <w:r w:rsidRPr="008B5B40">
            <w:rPr>
              <w:sz w:val="20"/>
              <w:szCs w:val="20"/>
            </w:rPr>
            <w:fldChar w:fldCharType="separate"/>
          </w:r>
          <w:r w:rsidRPr="008B5B40">
            <w:rPr>
              <w:sz w:val="20"/>
              <w:szCs w:val="20"/>
            </w:rPr>
            <w:t>0</w:t>
          </w:r>
          <w:r w:rsidRPr="008B5B40">
            <w:rPr>
              <w:sz w:val="20"/>
              <w:szCs w:val="20"/>
            </w:rPr>
            <w:fldChar w:fldCharType="end"/>
          </w:r>
        </w:p>
      </w:tc>
    </w:tr>
  </w:tbl>
  <w:p w14:paraId="286C8A5A" w14:textId="77777777" w:rsidR="00D4570D" w:rsidRDefault="00D4570D" w:rsidP="00D4570D">
    <w:pPr>
      <w:pStyle w:val="Yltunniste"/>
    </w:pPr>
  </w:p>
  <w:p w14:paraId="67046AF8" w14:textId="77777777" w:rsidR="00560747" w:rsidRDefault="00392E93">
    <w:r>
      <w:rPr>
        <w:noProof/>
      </w:rPr>
      <w:pict w14:anchorId="51EB1490">
        <v:shapetype id="_x0000_t202" coordsize="21600,21600" o:spt="202" path="m,l,21600r21600,l21600,xe">
          <v:stroke joinstyle="miter"/>
          <v:path gradientshapeok="t" o:connecttype="rect"/>
        </v:shapetype>
        <v:shape id="_x0000_s1026" type="#_x0000_t202" style="position:absolute;margin-left:0;margin-top:0;width:50pt;height:50pt;z-index:251659264;visibility:hidden">
          <v:path gradientshapeok="f" o:connecttype="segments"/>
          <o:lock v:ext="edit" selection="t"/>
        </v:shape>
      </w:pict>
    </w:r>
    <w:r>
      <w:rPr>
        <w:noProof/>
      </w:rPr>
      <w:pict w14:anchorId="4280B12D">
        <v:shape id="ims_document_metadata_asdf_asdf_0" o:spid="_x0000_s1025" type="#_x0000_t202" style="position:absolute;margin-left:3180.8pt;margin-top:0;width:250pt;height:50pt;z-index:251660288;mso-position-horizontal:right">
          <v:textbox style="mso-fit-shape-to-text:t">
            <w:txbxContent>
              <w:p w14:paraId="1FCD9B16" w14:textId="77777777" w:rsidR="00560747" w:rsidRDefault="002A43A1">
                <w:r>
                  <w:rPr>
                    <w:sz w:val="16"/>
                  </w:rPr>
                  <w:t>Organisaatiotaso:</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18FC3" w14:textId="77777777" w:rsidR="003F3F53" w:rsidRDefault="003F3F53">
    <w:pPr>
      <w:pStyle w:val="Yltunniste"/>
    </w:pPr>
    <w:r>
      <w:rPr>
        <w:noProof/>
      </w:rPr>
      <w:drawing>
        <wp:anchor distT="0" distB="0" distL="114300" distR="114300" simplePos="0" relativeHeight="251658240" behindDoc="1" locked="0" layoutInCell="1" allowOverlap="1" wp14:anchorId="082D0B9C" wp14:editId="43230B94">
          <wp:simplePos x="0" y="0"/>
          <wp:positionH relativeFrom="column">
            <wp:posOffset>-914401</wp:posOffset>
          </wp:positionH>
          <wp:positionV relativeFrom="paragraph">
            <wp:posOffset>3175</wp:posOffset>
          </wp:positionV>
          <wp:extent cx="7552909" cy="10693400"/>
          <wp:effectExtent l="0" t="0" r="3810" b="0"/>
          <wp:wrapNone/>
          <wp:docPr id="126252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012" name="Picture 206075012"/>
                  <pic:cNvPicPr/>
                </pic:nvPicPr>
                <pic:blipFill>
                  <a:blip r:embed="rId1">
                    <a:extLst>
                      <a:ext uri="{28A0092B-C50C-407E-A947-70E740481C1C}">
                        <a14:useLocalDpi xmlns:a14="http://schemas.microsoft.com/office/drawing/2010/main" val="0"/>
                      </a:ext>
                    </a:extLst>
                  </a:blip>
                  <a:stretch>
                    <a:fillRect/>
                  </a:stretch>
                </pic:blipFill>
                <pic:spPr>
                  <a:xfrm>
                    <a:off x="0" y="0"/>
                    <a:ext cx="7559332" cy="107024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CB69"/>
    <w:multiLevelType w:val="hybridMultilevel"/>
    <w:tmpl w:val="42B8FC2E"/>
    <w:lvl w:ilvl="0" w:tplc="21A8A99A">
      <w:start w:val="1"/>
      <w:numFmt w:val="bullet"/>
      <w:lvlText w:val="-"/>
      <w:lvlJc w:val="left"/>
      <w:pPr>
        <w:ind w:left="720" w:hanging="360"/>
      </w:pPr>
      <w:rPr>
        <w:rFonts w:ascii="Aptos" w:hAnsi="Aptos" w:hint="default"/>
      </w:rPr>
    </w:lvl>
    <w:lvl w:ilvl="1" w:tplc="EB3E529A">
      <w:start w:val="1"/>
      <w:numFmt w:val="bullet"/>
      <w:lvlText w:val="o"/>
      <w:lvlJc w:val="left"/>
      <w:pPr>
        <w:ind w:left="1440" w:hanging="360"/>
      </w:pPr>
      <w:rPr>
        <w:rFonts w:ascii="Courier New" w:hAnsi="Courier New" w:hint="default"/>
      </w:rPr>
    </w:lvl>
    <w:lvl w:ilvl="2" w:tplc="2F788002">
      <w:start w:val="1"/>
      <w:numFmt w:val="bullet"/>
      <w:lvlText w:val=""/>
      <w:lvlJc w:val="left"/>
      <w:pPr>
        <w:ind w:left="2160" w:hanging="360"/>
      </w:pPr>
      <w:rPr>
        <w:rFonts w:ascii="Wingdings" w:hAnsi="Wingdings" w:hint="default"/>
      </w:rPr>
    </w:lvl>
    <w:lvl w:ilvl="3" w:tplc="3F0C28B8">
      <w:start w:val="1"/>
      <w:numFmt w:val="bullet"/>
      <w:lvlText w:val=""/>
      <w:lvlJc w:val="left"/>
      <w:pPr>
        <w:ind w:left="2880" w:hanging="360"/>
      </w:pPr>
      <w:rPr>
        <w:rFonts w:ascii="Symbol" w:hAnsi="Symbol" w:hint="default"/>
      </w:rPr>
    </w:lvl>
    <w:lvl w:ilvl="4" w:tplc="811EBCFE">
      <w:start w:val="1"/>
      <w:numFmt w:val="bullet"/>
      <w:lvlText w:val="o"/>
      <w:lvlJc w:val="left"/>
      <w:pPr>
        <w:ind w:left="3600" w:hanging="360"/>
      </w:pPr>
      <w:rPr>
        <w:rFonts w:ascii="Courier New" w:hAnsi="Courier New" w:hint="default"/>
      </w:rPr>
    </w:lvl>
    <w:lvl w:ilvl="5" w:tplc="FE6C3D7A">
      <w:start w:val="1"/>
      <w:numFmt w:val="bullet"/>
      <w:lvlText w:val=""/>
      <w:lvlJc w:val="left"/>
      <w:pPr>
        <w:ind w:left="4320" w:hanging="360"/>
      </w:pPr>
      <w:rPr>
        <w:rFonts w:ascii="Wingdings" w:hAnsi="Wingdings" w:hint="default"/>
      </w:rPr>
    </w:lvl>
    <w:lvl w:ilvl="6" w:tplc="E59064AC">
      <w:start w:val="1"/>
      <w:numFmt w:val="bullet"/>
      <w:lvlText w:val=""/>
      <w:lvlJc w:val="left"/>
      <w:pPr>
        <w:ind w:left="5040" w:hanging="360"/>
      </w:pPr>
      <w:rPr>
        <w:rFonts w:ascii="Symbol" w:hAnsi="Symbol" w:hint="default"/>
      </w:rPr>
    </w:lvl>
    <w:lvl w:ilvl="7" w:tplc="AAF88B50">
      <w:start w:val="1"/>
      <w:numFmt w:val="bullet"/>
      <w:lvlText w:val="o"/>
      <w:lvlJc w:val="left"/>
      <w:pPr>
        <w:ind w:left="5760" w:hanging="360"/>
      </w:pPr>
      <w:rPr>
        <w:rFonts w:ascii="Courier New" w:hAnsi="Courier New" w:hint="default"/>
      </w:rPr>
    </w:lvl>
    <w:lvl w:ilvl="8" w:tplc="0EDC87F6">
      <w:start w:val="1"/>
      <w:numFmt w:val="bullet"/>
      <w:lvlText w:val=""/>
      <w:lvlJc w:val="left"/>
      <w:pPr>
        <w:ind w:left="6480" w:hanging="360"/>
      </w:pPr>
      <w:rPr>
        <w:rFonts w:ascii="Wingdings" w:hAnsi="Wingdings" w:hint="default"/>
      </w:rPr>
    </w:lvl>
  </w:abstractNum>
  <w:abstractNum w:abstractNumId="1" w15:restartNumberingAfterBreak="0">
    <w:nsid w:val="0A1E1887"/>
    <w:multiLevelType w:val="hybridMultilevel"/>
    <w:tmpl w:val="C2C21304"/>
    <w:lvl w:ilvl="0" w:tplc="F7FE8154">
      <w:start w:val="1"/>
      <w:numFmt w:val="bullet"/>
      <w:lvlText w:val="-"/>
      <w:lvlJc w:val="left"/>
      <w:pPr>
        <w:ind w:left="720" w:hanging="360"/>
      </w:pPr>
      <w:rPr>
        <w:rFonts w:ascii="Aptos" w:hAnsi="Aptos" w:hint="default"/>
      </w:rPr>
    </w:lvl>
    <w:lvl w:ilvl="1" w:tplc="0D2C9268">
      <w:start w:val="1"/>
      <w:numFmt w:val="bullet"/>
      <w:lvlText w:val="o"/>
      <w:lvlJc w:val="left"/>
      <w:pPr>
        <w:ind w:left="1440" w:hanging="360"/>
      </w:pPr>
      <w:rPr>
        <w:rFonts w:ascii="Courier New" w:hAnsi="Courier New" w:hint="default"/>
      </w:rPr>
    </w:lvl>
    <w:lvl w:ilvl="2" w:tplc="2296346A">
      <w:start w:val="1"/>
      <w:numFmt w:val="bullet"/>
      <w:lvlText w:val=""/>
      <w:lvlJc w:val="left"/>
      <w:pPr>
        <w:ind w:left="2160" w:hanging="360"/>
      </w:pPr>
      <w:rPr>
        <w:rFonts w:ascii="Wingdings" w:hAnsi="Wingdings" w:hint="default"/>
      </w:rPr>
    </w:lvl>
    <w:lvl w:ilvl="3" w:tplc="2AA44156">
      <w:start w:val="1"/>
      <w:numFmt w:val="bullet"/>
      <w:lvlText w:val=""/>
      <w:lvlJc w:val="left"/>
      <w:pPr>
        <w:ind w:left="2880" w:hanging="360"/>
      </w:pPr>
      <w:rPr>
        <w:rFonts w:ascii="Symbol" w:hAnsi="Symbol" w:hint="default"/>
      </w:rPr>
    </w:lvl>
    <w:lvl w:ilvl="4" w:tplc="D0887536">
      <w:start w:val="1"/>
      <w:numFmt w:val="bullet"/>
      <w:lvlText w:val="o"/>
      <w:lvlJc w:val="left"/>
      <w:pPr>
        <w:ind w:left="3600" w:hanging="360"/>
      </w:pPr>
      <w:rPr>
        <w:rFonts w:ascii="Courier New" w:hAnsi="Courier New" w:hint="default"/>
      </w:rPr>
    </w:lvl>
    <w:lvl w:ilvl="5" w:tplc="FB188350">
      <w:start w:val="1"/>
      <w:numFmt w:val="bullet"/>
      <w:lvlText w:val=""/>
      <w:lvlJc w:val="left"/>
      <w:pPr>
        <w:ind w:left="4320" w:hanging="360"/>
      </w:pPr>
      <w:rPr>
        <w:rFonts w:ascii="Wingdings" w:hAnsi="Wingdings" w:hint="default"/>
      </w:rPr>
    </w:lvl>
    <w:lvl w:ilvl="6" w:tplc="138AF208">
      <w:start w:val="1"/>
      <w:numFmt w:val="bullet"/>
      <w:lvlText w:val=""/>
      <w:lvlJc w:val="left"/>
      <w:pPr>
        <w:ind w:left="5040" w:hanging="360"/>
      </w:pPr>
      <w:rPr>
        <w:rFonts w:ascii="Symbol" w:hAnsi="Symbol" w:hint="default"/>
      </w:rPr>
    </w:lvl>
    <w:lvl w:ilvl="7" w:tplc="D4CE8DF0">
      <w:start w:val="1"/>
      <w:numFmt w:val="bullet"/>
      <w:lvlText w:val="o"/>
      <w:lvlJc w:val="left"/>
      <w:pPr>
        <w:ind w:left="5760" w:hanging="360"/>
      </w:pPr>
      <w:rPr>
        <w:rFonts w:ascii="Courier New" w:hAnsi="Courier New" w:hint="default"/>
      </w:rPr>
    </w:lvl>
    <w:lvl w:ilvl="8" w:tplc="DCCE5C4C">
      <w:start w:val="1"/>
      <w:numFmt w:val="bullet"/>
      <w:lvlText w:val=""/>
      <w:lvlJc w:val="left"/>
      <w:pPr>
        <w:ind w:left="6480" w:hanging="360"/>
      </w:pPr>
      <w:rPr>
        <w:rFonts w:ascii="Wingdings" w:hAnsi="Wingdings" w:hint="default"/>
      </w:rPr>
    </w:lvl>
  </w:abstractNum>
  <w:abstractNum w:abstractNumId="2" w15:restartNumberingAfterBreak="0">
    <w:nsid w:val="0F7A44D3"/>
    <w:multiLevelType w:val="hybridMultilevel"/>
    <w:tmpl w:val="1C8C6DD2"/>
    <w:lvl w:ilvl="0" w:tplc="96024598">
      <w:start w:val="1"/>
      <w:numFmt w:val="bullet"/>
      <w:lvlText w:val="-"/>
      <w:lvlJc w:val="left"/>
      <w:pPr>
        <w:ind w:left="720" w:hanging="360"/>
      </w:pPr>
      <w:rPr>
        <w:rFonts w:ascii="Aptos" w:hAnsi="Aptos" w:hint="default"/>
      </w:rPr>
    </w:lvl>
    <w:lvl w:ilvl="1" w:tplc="47DC27A4">
      <w:start w:val="1"/>
      <w:numFmt w:val="bullet"/>
      <w:lvlText w:val="o"/>
      <w:lvlJc w:val="left"/>
      <w:pPr>
        <w:ind w:left="1440" w:hanging="360"/>
      </w:pPr>
      <w:rPr>
        <w:rFonts w:ascii="Courier New" w:hAnsi="Courier New" w:hint="default"/>
      </w:rPr>
    </w:lvl>
    <w:lvl w:ilvl="2" w:tplc="2CF63C2C">
      <w:start w:val="1"/>
      <w:numFmt w:val="bullet"/>
      <w:lvlText w:val=""/>
      <w:lvlJc w:val="left"/>
      <w:pPr>
        <w:ind w:left="2160" w:hanging="360"/>
      </w:pPr>
      <w:rPr>
        <w:rFonts w:ascii="Wingdings" w:hAnsi="Wingdings" w:hint="default"/>
      </w:rPr>
    </w:lvl>
    <w:lvl w:ilvl="3" w:tplc="B9B00518">
      <w:start w:val="1"/>
      <w:numFmt w:val="bullet"/>
      <w:lvlText w:val=""/>
      <w:lvlJc w:val="left"/>
      <w:pPr>
        <w:ind w:left="2880" w:hanging="360"/>
      </w:pPr>
      <w:rPr>
        <w:rFonts w:ascii="Symbol" w:hAnsi="Symbol" w:hint="default"/>
      </w:rPr>
    </w:lvl>
    <w:lvl w:ilvl="4" w:tplc="B55C0DC8">
      <w:start w:val="1"/>
      <w:numFmt w:val="bullet"/>
      <w:lvlText w:val="o"/>
      <w:lvlJc w:val="left"/>
      <w:pPr>
        <w:ind w:left="3600" w:hanging="360"/>
      </w:pPr>
      <w:rPr>
        <w:rFonts w:ascii="Courier New" w:hAnsi="Courier New" w:hint="default"/>
      </w:rPr>
    </w:lvl>
    <w:lvl w:ilvl="5" w:tplc="1BFCFB48">
      <w:start w:val="1"/>
      <w:numFmt w:val="bullet"/>
      <w:lvlText w:val=""/>
      <w:lvlJc w:val="left"/>
      <w:pPr>
        <w:ind w:left="4320" w:hanging="360"/>
      </w:pPr>
      <w:rPr>
        <w:rFonts w:ascii="Wingdings" w:hAnsi="Wingdings" w:hint="default"/>
      </w:rPr>
    </w:lvl>
    <w:lvl w:ilvl="6" w:tplc="C478D55A">
      <w:start w:val="1"/>
      <w:numFmt w:val="bullet"/>
      <w:lvlText w:val=""/>
      <w:lvlJc w:val="left"/>
      <w:pPr>
        <w:ind w:left="5040" w:hanging="360"/>
      </w:pPr>
      <w:rPr>
        <w:rFonts w:ascii="Symbol" w:hAnsi="Symbol" w:hint="default"/>
      </w:rPr>
    </w:lvl>
    <w:lvl w:ilvl="7" w:tplc="9F2ABB76">
      <w:start w:val="1"/>
      <w:numFmt w:val="bullet"/>
      <w:lvlText w:val="o"/>
      <w:lvlJc w:val="left"/>
      <w:pPr>
        <w:ind w:left="5760" w:hanging="360"/>
      </w:pPr>
      <w:rPr>
        <w:rFonts w:ascii="Courier New" w:hAnsi="Courier New" w:hint="default"/>
      </w:rPr>
    </w:lvl>
    <w:lvl w:ilvl="8" w:tplc="49328064">
      <w:start w:val="1"/>
      <w:numFmt w:val="bullet"/>
      <w:lvlText w:val=""/>
      <w:lvlJc w:val="left"/>
      <w:pPr>
        <w:ind w:left="6480" w:hanging="360"/>
      </w:pPr>
      <w:rPr>
        <w:rFonts w:ascii="Wingdings" w:hAnsi="Wingdings" w:hint="default"/>
      </w:rPr>
    </w:lvl>
  </w:abstractNum>
  <w:abstractNum w:abstractNumId="3" w15:restartNumberingAfterBreak="0">
    <w:nsid w:val="4DDC9511"/>
    <w:multiLevelType w:val="hybridMultilevel"/>
    <w:tmpl w:val="4B349E8C"/>
    <w:lvl w:ilvl="0" w:tplc="EBF6FFC2">
      <w:start w:val="1"/>
      <w:numFmt w:val="bullet"/>
      <w:lvlText w:val="-"/>
      <w:lvlJc w:val="left"/>
      <w:pPr>
        <w:ind w:left="720" w:hanging="360"/>
      </w:pPr>
      <w:rPr>
        <w:rFonts w:ascii="Aptos" w:hAnsi="Aptos" w:hint="default"/>
      </w:rPr>
    </w:lvl>
    <w:lvl w:ilvl="1" w:tplc="3E220E74">
      <w:start w:val="1"/>
      <w:numFmt w:val="bullet"/>
      <w:lvlText w:val="o"/>
      <w:lvlJc w:val="left"/>
      <w:pPr>
        <w:ind w:left="1440" w:hanging="360"/>
      </w:pPr>
      <w:rPr>
        <w:rFonts w:ascii="Courier New" w:hAnsi="Courier New" w:hint="default"/>
      </w:rPr>
    </w:lvl>
    <w:lvl w:ilvl="2" w:tplc="BECC3D8A">
      <w:start w:val="1"/>
      <w:numFmt w:val="bullet"/>
      <w:lvlText w:val=""/>
      <w:lvlJc w:val="left"/>
      <w:pPr>
        <w:ind w:left="2160" w:hanging="360"/>
      </w:pPr>
      <w:rPr>
        <w:rFonts w:ascii="Wingdings" w:hAnsi="Wingdings" w:hint="default"/>
      </w:rPr>
    </w:lvl>
    <w:lvl w:ilvl="3" w:tplc="280A56CA">
      <w:start w:val="1"/>
      <w:numFmt w:val="bullet"/>
      <w:lvlText w:val=""/>
      <w:lvlJc w:val="left"/>
      <w:pPr>
        <w:ind w:left="2880" w:hanging="360"/>
      </w:pPr>
      <w:rPr>
        <w:rFonts w:ascii="Symbol" w:hAnsi="Symbol" w:hint="default"/>
      </w:rPr>
    </w:lvl>
    <w:lvl w:ilvl="4" w:tplc="E2789290">
      <w:start w:val="1"/>
      <w:numFmt w:val="bullet"/>
      <w:lvlText w:val="o"/>
      <w:lvlJc w:val="left"/>
      <w:pPr>
        <w:ind w:left="3600" w:hanging="360"/>
      </w:pPr>
      <w:rPr>
        <w:rFonts w:ascii="Courier New" w:hAnsi="Courier New" w:hint="default"/>
      </w:rPr>
    </w:lvl>
    <w:lvl w:ilvl="5" w:tplc="4D0646E0">
      <w:start w:val="1"/>
      <w:numFmt w:val="bullet"/>
      <w:lvlText w:val=""/>
      <w:lvlJc w:val="left"/>
      <w:pPr>
        <w:ind w:left="4320" w:hanging="360"/>
      </w:pPr>
      <w:rPr>
        <w:rFonts w:ascii="Wingdings" w:hAnsi="Wingdings" w:hint="default"/>
      </w:rPr>
    </w:lvl>
    <w:lvl w:ilvl="6" w:tplc="4EE88D90">
      <w:start w:val="1"/>
      <w:numFmt w:val="bullet"/>
      <w:lvlText w:val=""/>
      <w:lvlJc w:val="left"/>
      <w:pPr>
        <w:ind w:left="5040" w:hanging="360"/>
      </w:pPr>
      <w:rPr>
        <w:rFonts w:ascii="Symbol" w:hAnsi="Symbol" w:hint="default"/>
      </w:rPr>
    </w:lvl>
    <w:lvl w:ilvl="7" w:tplc="331E5A54">
      <w:start w:val="1"/>
      <w:numFmt w:val="bullet"/>
      <w:lvlText w:val="o"/>
      <w:lvlJc w:val="left"/>
      <w:pPr>
        <w:ind w:left="5760" w:hanging="360"/>
      </w:pPr>
      <w:rPr>
        <w:rFonts w:ascii="Courier New" w:hAnsi="Courier New" w:hint="default"/>
      </w:rPr>
    </w:lvl>
    <w:lvl w:ilvl="8" w:tplc="DEC0EF70">
      <w:start w:val="1"/>
      <w:numFmt w:val="bullet"/>
      <w:lvlText w:val=""/>
      <w:lvlJc w:val="left"/>
      <w:pPr>
        <w:ind w:left="6480" w:hanging="360"/>
      </w:pPr>
      <w:rPr>
        <w:rFonts w:ascii="Wingdings" w:hAnsi="Wingdings" w:hint="default"/>
      </w:rPr>
    </w:lvl>
  </w:abstractNum>
  <w:abstractNum w:abstractNumId="4" w15:restartNumberingAfterBreak="0">
    <w:nsid w:val="63D98363"/>
    <w:multiLevelType w:val="hybridMultilevel"/>
    <w:tmpl w:val="1960E3E4"/>
    <w:lvl w:ilvl="0" w:tplc="62D036BA">
      <w:start w:val="1"/>
      <w:numFmt w:val="bullet"/>
      <w:lvlText w:val="-"/>
      <w:lvlJc w:val="left"/>
      <w:pPr>
        <w:ind w:left="720" w:hanging="360"/>
      </w:pPr>
      <w:rPr>
        <w:rFonts w:ascii="Aptos" w:hAnsi="Aptos" w:hint="default"/>
      </w:rPr>
    </w:lvl>
    <w:lvl w:ilvl="1" w:tplc="EE68C96E">
      <w:start w:val="1"/>
      <w:numFmt w:val="bullet"/>
      <w:lvlText w:val="o"/>
      <w:lvlJc w:val="left"/>
      <w:pPr>
        <w:ind w:left="1440" w:hanging="360"/>
      </w:pPr>
      <w:rPr>
        <w:rFonts w:ascii="Courier New" w:hAnsi="Courier New" w:hint="default"/>
      </w:rPr>
    </w:lvl>
    <w:lvl w:ilvl="2" w:tplc="0FBCF038">
      <w:start w:val="1"/>
      <w:numFmt w:val="bullet"/>
      <w:lvlText w:val=""/>
      <w:lvlJc w:val="left"/>
      <w:pPr>
        <w:ind w:left="2160" w:hanging="360"/>
      </w:pPr>
      <w:rPr>
        <w:rFonts w:ascii="Wingdings" w:hAnsi="Wingdings" w:hint="default"/>
      </w:rPr>
    </w:lvl>
    <w:lvl w:ilvl="3" w:tplc="2778AD7E">
      <w:start w:val="1"/>
      <w:numFmt w:val="bullet"/>
      <w:lvlText w:val=""/>
      <w:lvlJc w:val="left"/>
      <w:pPr>
        <w:ind w:left="2880" w:hanging="360"/>
      </w:pPr>
      <w:rPr>
        <w:rFonts w:ascii="Symbol" w:hAnsi="Symbol" w:hint="default"/>
      </w:rPr>
    </w:lvl>
    <w:lvl w:ilvl="4" w:tplc="59EC0FAC">
      <w:start w:val="1"/>
      <w:numFmt w:val="bullet"/>
      <w:lvlText w:val="o"/>
      <w:lvlJc w:val="left"/>
      <w:pPr>
        <w:ind w:left="3600" w:hanging="360"/>
      </w:pPr>
      <w:rPr>
        <w:rFonts w:ascii="Courier New" w:hAnsi="Courier New" w:hint="default"/>
      </w:rPr>
    </w:lvl>
    <w:lvl w:ilvl="5" w:tplc="79A64228">
      <w:start w:val="1"/>
      <w:numFmt w:val="bullet"/>
      <w:lvlText w:val=""/>
      <w:lvlJc w:val="left"/>
      <w:pPr>
        <w:ind w:left="4320" w:hanging="360"/>
      </w:pPr>
      <w:rPr>
        <w:rFonts w:ascii="Wingdings" w:hAnsi="Wingdings" w:hint="default"/>
      </w:rPr>
    </w:lvl>
    <w:lvl w:ilvl="6" w:tplc="88B62274">
      <w:start w:val="1"/>
      <w:numFmt w:val="bullet"/>
      <w:lvlText w:val=""/>
      <w:lvlJc w:val="left"/>
      <w:pPr>
        <w:ind w:left="5040" w:hanging="360"/>
      </w:pPr>
      <w:rPr>
        <w:rFonts w:ascii="Symbol" w:hAnsi="Symbol" w:hint="default"/>
      </w:rPr>
    </w:lvl>
    <w:lvl w:ilvl="7" w:tplc="4788BBEA">
      <w:start w:val="1"/>
      <w:numFmt w:val="bullet"/>
      <w:lvlText w:val="o"/>
      <w:lvlJc w:val="left"/>
      <w:pPr>
        <w:ind w:left="5760" w:hanging="360"/>
      </w:pPr>
      <w:rPr>
        <w:rFonts w:ascii="Courier New" w:hAnsi="Courier New" w:hint="default"/>
      </w:rPr>
    </w:lvl>
    <w:lvl w:ilvl="8" w:tplc="98BE156E">
      <w:start w:val="1"/>
      <w:numFmt w:val="bullet"/>
      <w:lvlText w:val=""/>
      <w:lvlJc w:val="left"/>
      <w:pPr>
        <w:ind w:left="6480" w:hanging="360"/>
      </w:pPr>
      <w:rPr>
        <w:rFonts w:ascii="Wingdings" w:hAnsi="Wingdings" w:hint="default"/>
      </w:rPr>
    </w:lvl>
  </w:abstractNum>
  <w:num w:numId="1" w16cid:durableId="1535315093">
    <w:abstractNumId w:val="3"/>
  </w:num>
  <w:num w:numId="2" w16cid:durableId="120150546">
    <w:abstractNumId w:val="2"/>
  </w:num>
  <w:num w:numId="3" w16cid:durableId="882600623">
    <w:abstractNumId w:val="1"/>
  </w:num>
  <w:num w:numId="4" w16cid:durableId="134834139">
    <w:abstractNumId w:val="4"/>
  </w:num>
  <w:num w:numId="5" w16cid:durableId="4544760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3A"/>
    <w:rsid w:val="0000055A"/>
    <w:rsid w:val="00000A27"/>
    <w:rsid w:val="00001FC9"/>
    <w:rsid w:val="00003681"/>
    <w:rsid w:val="0000389E"/>
    <w:rsid w:val="00004C5F"/>
    <w:rsid w:val="00007541"/>
    <w:rsid w:val="00007C87"/>
    <w:rsid w:val="00007F3F"/>
    <w:rsid w:val="00012764"/>
    <w:rsid w:val="00012942"/>
    <w:rsid w:val="00012A20"/>
    <w:rsid w:val="000137D8"/>
    <w:rsid w:val="000144D3"/>
    <w:rsid w:val="000146D6"/>
    <w:rsid w:val="000167E0"/>
    <w:rsid w:val="00020053"/>
    <w:rsid w:val="00021C1E"/>
    <w:rsid w:val="00023D2C"/>
    <w:rsid w:val="000246A1"/>
    <w:rsid w:val="00026DF9"/>
    <w:rsid w:val="00032F77"/>
    <w:rsid w:val="00033726"/>
    <w:rsid w:val="00037040"/>
    <w:rsid w:val="00037C6B"/>
    <w:rsid w:val="000408FA"/>
    <w:rsid w:val="00041886"/>
    <w:rsid w:val="00046C10"/>
    <w:rsid w:val="00050100"/>
    <w:rsid w:val="00050874"/>
    <w:rsid w:val="00052162"/>
    <w:rsid w:val="00053357"/>
    <w:rsid w:val="00054BF8"/>
    <w:rsid w:val="0005528B"/>
    <w:rsid w:val="00056249"/>
    <w:rsid w:val="0005752A"/>
    <w:rsid w:val="0005776A"/>
    <w:rsid w:val="00060EBE"/>
    <w:rsid w:val="00061025"/>
    <w:rsid w:val="00061AFD"/>
    <w:rsid w:val="00061FDC"/>
    <w:rsid w:val="00063409"/>
    <w:rsid w:val="0006347D"/>
    <w:rsid w:val="0006645C"/>
    <w:rsid w:val="00066F6B"/>
    <w:rsid w:val="00070B9E"/>
    <w:rsid w:val="0007128A"/>
    <w:rsid w:val="00071C55"/>
    <w:rsid w:val="00071C79"/>
    <w:rsid w:val="000755D7"/>
    <w:rsid w:val="00075710"/>
    <w:rsid w:val="000770F5"/>
    <w:rsid w:val="00081E8F"/>
    <w:rsid w:val="00082577"/>
    <w:rsid w:val="00086661"/>
    <w:rsid w:val="00090653"/>
    <w:rsid w:val="00091768"/>
    <w:rsid w:val="000920A0"/>
    <w:rsid w:val="00092EF1"/>
    <w:rsid w:val="000937FD"/>
    <w:rsid w:val="00096592"/>
    <w:rsid w:val="00096C6D"/>
    <w:rsid w:val="000A2215"/>
    <w:rsid w:val="000A449B"/>
    <w:rsid w:val="000A79FD"/>
    <w:rsid w:val="000B0C2C"/>
    <w:rsid w:val="000B225B"/>
    <w:rsid w:val="000B2539"/>
    <w:rsid w:val="000B3696"/>
    <w:rsid w:val="000B407A"/>
    <w:rsid w:val="000B4994"/>
    <w:rsid w:val="000B6364"/>
    <w:rsid w:val="000B726C"/>
    <w:rsid w:val="000B748A"/>
    <w:rsid w:val="000C24DC"/>
    <w:rsid w:val="000C675E"/>
    <w:rsid w:val="000D10F6"/>
    <w:rsid w:val="000D115E"/>
    <w:rsid w:val="000D1B7C"/>
    <w:rsid w:val="000D3EA4"/>
    <w:rsid w:val="000D4430"/>
    <w:rsid w:val="000D56F9"/>
    <w:rsid w:val="000D584B"/>
    <w:rsid w:val="000D5E90"/>
    <w:rsid w:val="000E2C7A"/>
    <w:rsid w:val="000E38CF"/>
    <w:rsid w:val="000E3971"/>
    <w:rsid w:val="000E5580"/>
    <w:rsid w:val="000E616C"/>
    <w:rsid w:val="000E630F"/>
    <w:rsid w:val="000F0BEC"/>
    <w:rsid w:val="000F3190"/>
    <w:rsid w:val="0010050D"/>
    <w:rsid w:val="001046A7"/>
    <w:rsid w:val="0010517C"/>
    <w:rsid w:val="001062D5"/>
    <w:rsid w:val="00106750"/>
    <w:rsid w:val="00111028"/>
    <w:rsid w:val="0011356C"/>
    <w:rsid w:val="001135F1"/>
    <w:rsid w:val="00113F40"/>
    <w:rsid w:val="00114742"/>
    <w:rsid w:val="00114855"/>
    <w:rsid w:val="00115499"/>
    <w:rsid w:val="001162D9"/>
    <w:rsid w:val="0012025F"/>
    <w:rsid w:val="00121B7B"/>
    <w:rsid w:val="0012298F"/>
    <w:rsid w:val="00122EFC"/>
    <w:rsid w:val="00123821"/>
    <w:rsid w:val="00124A49"/>
    <w:rsid w:val="00130EF0"/>
    <w:rsid w:val="00132E03"/>
    <w:rsid w:val="00132FC5"/>
    <w:rsid w:val="00133DB0"/>
    <w:rsid w:val="00135C1E"/>
    <w:rsid w:val="00136F49"/>
    <w:rsid w:val="00137F98"/>
    <w:rsid w:val="00140160"/>
    <w:rsid w:val="0014026E"/>
    <w:rsid w:val="001403F3"/>
    <w:rsid w:val="00143DE9"/>
    <w:rsid w:val="001442AB"/>
    <w:rsid w:val="0014479D"/>
    <w:rsid w:val="00144941"/>
    <w:rsid w:val="00145150"/>
    <w:rsid w:val="00146002"/>
    <w:rsid w:val="00146AC2"/>
    <w:rsid w:val="00147B94"/>
    <w:rsid w:val="001515F2"/>
    <w:rsid w:val="00152007"/>
    <w:rsid w:val="0015278A"/>
    <w:rsid w:val="0015301C"/>
    <w:rsid w:val="00153543"/>
    <w:rsid w:val="00155C69"/>
    <w:rsid w:val="00160817"/>
    <w:rsid w:val="00162219"/>
    <w:rsid w:val="00162890"/>
    <w:rsid w:val="00164084"/>
    <w:rsid w:val="00164696"/>
    <w:rsid w:val="001665EA"/>
    <w:rsid w:val="001676A8"/>
    <w:rsid w:val="00170B94"/>
    <w:rsid w:val="00170EA1"/>
    <w:rsid w:val="00171895"/>
    <w:rsid w:val="00171FF7"/>
    <w:rsid w:val="00172736"/>
    <w:rsid w:val="0017431D"/>
    <w:rsid w:val="00174586"/>
    <w:rsid w:val="001764D2"/>
    <w:rsid w:val="00180AAE"/>
    <w:rsid w:val="0018466F"/>
    <w:rsid w:val="0018582C"/>
    <w:rsid w:val="00185B45"/>
    <w:rsid w:val="00185B7F"/>
    <w:rsid w:val="00185D2F"/>
    <w:rsid w:val="001872A7"/>
    <w:rsid w:val="0018734C"/>
    <w:rsid w:val="00190A22"/>
    <w:rsid w:val="00190E7A"/>
    <w:rsid w:val="001916D9"/>
    <w:rsid w:val="00192F8C"/>
    <w:rsid w:val="00193C78"/>
    <w:rsid w:val="001941D6"/>
    <w:rsid w:val="00196A04"/>
    <w:rsid w:val="00197307"/>
    <w:rsid w:val="001A0DA0"/>
    <w:rsid w:val="001A14C5"/>
    <w:rsid w:val="001A38EA"/>
    <w:rsid w:val="001A3FC4"/>
    <w:rsid w:val="001A48E9"/>
    <w:rsid w:val="001A49E6"/>
    <w:rsid w:val="001A638F"/>
    <w:rsid w:val="001B10D9"/>
    <w:rsid w:val="001B2611"/>
    <w:rsid w:val="001B2AC0"/>
    <w:rsid w:val="001B31D2"/>
    <w:rsid w:val="001B5F06"/>
    <w:rsid w:val="001B7824"/>
    <w:rsid w:val="001C0093"/>
    <w:rsid w:val="001C0DEC"/>
    <w:rsid w:val="001C30B1"/>
    <w:rsid w:val="001C395A"/>
    <w:rsid w:val="001C42E3"/>
    <w:rsid w:val="001C4DAB"/>
    <w:rsid w:val="001C59E7"/>
    <w:rsid w:val="001C7CAD"/>
    <w:rsid w:val="001D00A4"/>
    <w:rsid w:val="001D060A"/>
    <w:rsid w:val="001D163B"/>
    <w:rsid w:val="001D2743"/>
    <w:rsid w:val="001D658E"/>
    <w:rsid w:val="001D6622"/>
    <w:rsid w:val="001D68BD"/>
    <w:rsid w:val="001D7442"/>
    <w:rsid w:val="001E2229"/>
    <w:rsid w:val="001E3397"/>
    <w:rsid w:val="001E4B8B"/>
    <w:rsid w:val="001F08CD"/>
    <w:rsid w:val="001F473C"/>
    <w:rsid w:val="001F4999"/>
    <w:rsid w:val="001F520A"/>
    <w:rsid w:val="001F673B"/>
    <w:rsid w:val="001F6AFB"/>
    <w:rsid w:val="001F6D2C"/>
    <w:rsid w:val="001F7C5B"/>
    <w:rsid w:val="002004F2"/>
    <w:rsid w:val="00201F1B"/>
    <w:rsid w:val="00203F5F"/>
    <w:rsid w:val="00204F11"/>
    <w:rsid w:val="002052E5"/>
    <w:rsid w:val="00205312"/>
    <w:rsid w:val="00205537"/>
    <w:rsid w:val="00212CF5"/>
    <w:rsid w:val="00214181"/>
    <w:rsid w:val="00215456"/>
    <w:rsid w:val="00215C8C"/>
    <w:rsid w:val="002167D0"/>
    <w:rsid w:val="00216FB2"/>
    <w:rsid w:val="002235BF"/>
    <w:rsid w:val="00223681"/>
    <w:rsid w:val="00224005"/>
    <w:rsid w:val="00225F0C"/>
    <w:rsid w:val="002303BD"/>
    <w:rsid w:val="002314B7"/>
    <w:rsid w:val="00236440"/>
    <w:rsid w:val="002412BF"/>
    <w:rsid w:val="00241F8E"/>
    <w:rsid w:val="002432FF"/>
    <w:rsid w:val="00246AB7"/>
    <w:rsid w:val="00247978"/>
    <w:rsid w:val="00252119"/>
    <w:rsid w:val="0025467B"/>
    <w:rsid w:val="00257018"/>
    <w:rsid w:val="00260762"/>
    <w:rsid w:val="00261176"/>
    <w:rsid w:val="00261276"/>
    <w:rsid w:val="00261859"/>
    <w:rsid w:val="0026190E"/>
    <w:rsid w:val="00263792"/>
    <w:rsid w:val="00263BEA"/>
    <w:rsid w:val="00264C6D"/>
    <w:rsid w:val="00266571"/>
    <w:rsid w:val="00272A74"/>
    <w:rsid w:val="00275384"/>
    <w:rsid w:val="00277427"/>
    <w:rsid w:val="00280908"/>
    <w:rsid w:val="00280DE9"/>
    <w:rsid w:val="0028492A"/>
    <w:rsid w:val="0028558E"/>
    <w:rsid w:val="002862EB"/>
    <w:rsid w:val="002865AA"/>
    <w:rsid w:val="00287565"/>
    <w:rsid w:val="00290DCE"/>
    <w:rsid w:val="00291FB6"/>
    <w:rsid w:val="00294730"/>
    <w:rsid w:val="00294F1F"/>
    <w:rsid w:val="0029641E"/>
    <w:rsid w:val="002A12F1"/>
    <w:rsid w:val="002A43A1"/>
    <w:rsid w:val="002A47C6"/>
    <w:rsid w:val="002A55B9"/>
    <w:rsid w:val="002A7424"/>
    <w:rsid w:val="002B1206"/>
    <w:rsid w:val="002B45D4"/>
    <w:rsid w:val="002B51AC"/>
    <w:rsid w:val="002B52AA"/>
    <w:rsid w:val="002C2439"/>
    <w:rsid w:val="002C3037"/>
    <w:rsid w:val="002C3253"/>
    <w:rsid w:val="002C4075"/>
    <w:rsid w:val="002C48AA"/>
    <w:rsid w:val="002C6CEC"/>
    <w:rsid w:val="002D15D6"/>
    <w:rsid w:val="002D419E"/>
    <w:rsid w:val="002D5C05"/>
    <w:rsid w:val="002D7A8C"/>
    <w:rsid w:val="002E015B"/>
    <w:rsid w:val="002E1E7B"/>
    <w:rsid w:val="002E4BC3"/>
    <w:rsid w:val="002E64CE"/>
    <w:rsid w:val="002E656A"/>
    <w:rsid w:val="002E7E65"/>
    <w:rsid w:val="002F6480"/>
    <w:rsid w:val="00301AFF"/>
    <w:rsid w:val="003023EE"/>
    <w:rsid w:val="00304832"/>
    <w:rsid w:val="00305C7F"/>
    <w:rsid w:val="00307D11"/>
    <w:rsid w:val="003111AB"/>
    <w:rsid w:val="00312983"/>
    <w:rsid w:val="003130AE"/>
    <w:rsid w:val="00314939"/>
    <w:rsid w:val="003156D9"/>
    <w:rsid w:val="00315801"/>
    <w:rsid w:val="00315C89"/>
    <w:rsid w:val="00317F88"/>
    <w:rsid w:val="00320620"/>
    <w:rsid w:val="003215ED"/>
    <w:rsid w:val="00321F1B"/>
    <w:rsid w:val="00323A90"/>
    <w:rsid w:val="0032440B"/>
    <w:rsid w:val="003247F9"/>
    <w:rsid w:val="00327872"/>
    <w:rsid w:val="003304F2"/>
    <w:rsid w:val="003308F6"/>
    <w:rsid w:val="00330CC8"/>
    <w:rsid w:val="00331BD3"/>
    <w:rsid w:val="00332E92"/>
    <w:rsid w:val="00341779"/>
    <w:rsid w:val="00341784"/>
    <w:rsid w:val="0034192E"/>
    <w:rsid w:val="0034253B"/>
    <w:rsid w:val="0034322D"/>
    <w:rsid w:val="00344BE8"/>
    <w:rsid w:val="00346DFA"/>
    <w:rsid w:val="003530AF"/>
    <w:rsid w:val="00355E4E"/>
    <w:rsid w:val="00356148"/>
    <w:rsid w:val="00356EFF"/>
    <w:rsid w:val="00361797"/>
    <w:rsid w:val="00362DAC"/>
    <w:rsid w:val="00363540"/>
    <w:rsid w:val="0036407C"/>
    <w:rsid w:val="00365B75"/>
    <w:rsid w:val="003664F4"/>
    <w:rsid w:val="00367922"/>
    <w:rsid w:val="00371B27"/>
    <w:rsid w:val="00372D6C"/>
    <w:rsid w:val="003771E1"/>
    <w:rsid w:val="00377FD0"/>
    <w:rsid w:val="00380C9D"/>
    <w:rsid w:val="00382663"/>
    <w:rsid w:val="0038282F"/>
    <w:rsid w:val="003829A6"/>
    <w:rsid w:val="003835F4"/>
    <w:rsid w:val="00383A9D"/>
    <w:rsid w:val="00383FFD"/>
    <w:rsid w:val="00387860"/>
    <w:rsid w:val="00392A03"/>
    <w:rsid w:val="00392CCE"/>
    <w:rsid w:val="00392E93"/>
    <w:rsid w:val="00393E94"/>
    <w:rsid w:val="00395D4B"/>
    <w:rsid w:val="00396CA5"/>
    <w:rsid w:val="00397385"/>
    <w:rsid w:val="00397898"/>
    <w:rsid w:val="003A2CB9"/>
    <w:rsid w:val="003A3E4D"/>
    <w:rsid w:val="003A5330"/>
    <w:rsid w:val="003A6D29"/>
    <w:rsid w:val="003A7A99"/>
    <w:rsid w:val="003B1826"/>
    <w:rsid w:val="003B2883"/>
    <w:rsid w:val="003B3C71"/>
    <w:rsid w:val="003B69C3"/>
    <w:rsid w:val="003B6E69"/>
    <w:rsid w:val="003C04FC"/>
    <w:rsid w:val="003C27A7"/>
    <w:rsid w:val="003C753E"/>
    <w:rsid w:val="003C76EC"/>
    <w:rsid w:val="003D1345"/>
    <w:rsid w:val="003D3351"/>
    <w:rsid w:val="003D5E10"/>
    <w:rsid w:val="003D626C"/>
    <w:rsid w:val="003E4219"/>
    <w:rsid w:val="003E6039"/>
    <w:rsid w:val="003F0E29"/>
    <w:rsid w:val="003F1AC2"/>
    <w:rsid w:val="003F1F21"/>
    <w:rsid w:val="003F20E3"/>
    <w:rsid w:val="003F218A"/>
    <w:rsid w:val="003F3F53"/>
    <w:rsid w:val="003F6812"/>
    <w:rsid w:val="003F6A72"/>
    <w:rsid w:val="004002AF"/>
    <w:rsid w:val="00400917"/>
    <w:rsid w:val="00402BDD"/>
    <w:rsid w:val="00402E1D"/>
    <w:rsid w:val="004070EB"/>
    <w:rsid w:val="00407208"/>
    <w:rsid w:val="0040775F"/>
    <w:rsid w:val="00411D16"/>
    <w:rsid w:val="004135DC"/>
    <w:rsid w:val="00413D83"/>
    <w:rsid w:val="004147DC"/>
    <w:rsid w:val="004157C2"/>
    <w:rsid w:val="00416C42"/>
    <w:rsid w:val="00420392"/>
    <w:rsid w:val="00424D94"/>
    <w:rsid w:val="00426E95"/>
    <w:rsid w:val="0042752E"/>
    <w:rsid w:val="00427FC7"/>
    <w:rsid w:val="004328D9"/>
    <w:rsid w:val="0043328B"/>
    <w:rsid w:val="00434221"/>
    <w:rsid w:val="00437989"/>
    <w:rsid w:val="00442C09"/>
    <w:rsid w:val="00444E55"/>
    <w:rsid w:val="00445B0D"/>
    <w:rsid w:val="0045181B"/>
    <w:rsid w:val="00451DDB"/>
    <w:rsid w:val="0045234B"/>
    <w:rsid w:val="004530B5"/>
    <w:rsid w:val="004562BF"/>
    <w:rsid w:val="004568A7"/>
    <w:rsid w:val="00460C0B"/>
    <w:rsid w:val="00460CB7"/>
    <w:rsid w:val="00462723"/>
    <w:rsid w:val="00462F09"/>
    <w:rsid w:val="0046309B"/>
    <w:rsid w:val="00463318"/>
    <w:rsid w:val="00464CE3"/>
    <w:rsid w:val="00465A95"/>
    <w:rsid w:val="00466682"/>
    <w:rsid w:val="004677B4"/>
    <w:rsid w:val="00467C53"/>
    <w:rsid w:val="004710A7"/>
    <w:rsid w:val="00471D85"/>
    <w:rsid w:val="00474633"/>
    <w:rsid w:val="00474C2A"/>
    <w:rsid w:val="004758E1"/>
    <w:rsid w:val="00475C7F"/>
    <w:rsid w:val="00475ED6"/>
    <w:rsid w:val="00480A0E"/>
    <w:rsid w:val="00481F80"/>
    <w:rsid w:val="00483E32"/>
    <w:rsid w:val="00486042"/>
    <w:rsid w:val="0048676F"/>
    <w:rsid w:val="00490B7E"/>
    <w:rsid w:val="00491FAD"/>
    <w:rsid w:val="004924E7"/>
    <w:rsid w:val="004954D9"/>
    <w:rsid w:val="00495638"/>
    <w:rsid w:val="004956DA"/>
    <w:rsid w:val="004959E8"/>
    <w:rsid w:val="004A26AA"/>
    <w:rsid w:val="004A35BD"/>
    <w:rsid w:val="004A50C6"/>
    <w:rsid w:val="004A5379"/>
    <w:rsid w:val="004A5D44"/>
    <w:rsid w:val="004A6323"/>
    <w:rsid w:val="004A6407"/>
    <w:rsid w:val="004A736A"/>
    <w:rsid w:val="004B014F"/>
    <w:rsid w:val="004B13EA"/>
    <w:rsid w:val="004B1DCE"/>
    <w:rsid w:val="004B600C"/>
    <w:rsid w:val="004B73ED"/>
    <w:rsid w:val="004B7EFE"/>
    <w:rsid w:val="004C1031"/>
    <w:rsid w:val="004C1C4B"/>
    <w:rsid w:val="004C2B6A"/>
    <w:rsid w:val="004C355A"/>
    <w:rsid w:val="004C5986"/>
    <w:rsid w:val="004C641A"/>
    <w:rsid w:val="004D0567"/>
    <w:rsid w:val="004D45BA"/>
    <w:rsid w:val="004D4E8F"/>
    <w:rsid w:val="004D75FB"/>
    <w:rsid w:val="004D7E7F"/>
    <w:rsid w:val="004E0DD4"/>
    <w:rsid w:val="004E1306"/>
    <w:rsid w:val="004E1C06"/>
    <w:rsid w:val="004E2DD1"/>
    <w:rsid w:val="004E309D"/>
    <w:rsid w:val="004E3FAF"/>
    <w:rsid w:val="004E4A38"/>
    <w:rsid w:val="004E554C"/>
    <w:rsid w:val="004E5A4E"/>
    <w:rsid w:val="004E680D"/>
    <w:rsid w:val="004E6BEB"/>
    <w:rsid w:val="004E6E9B"/>
    <w:rsid w:val="004E71D6"/>
    <w:rsid w:val="004F1B85"/>
    <w:rsid w:val="004F2B27"/>
    <w:rsid w:val="004F2E60"/>
    <w:rsid w:val="004F3993"/>
    <w:rsid w:val="004F3F0A"/>
    <w:rsid w:val="004F4E57"/>
    <w:rsid w:val="004F67E4"/>
    <w:rsid w:val="005005A2"/>
    <w:rsid w:val="00500B77"/>
    <w:rsid w:val="005017A4"/>
    <w:rsid w:val="00502C1B"/>
    <w:rsid w:val="0050514B"/>
    <w:rsid w:val="00505210"/>
    <w:rsid w:val="00507B1C"/>
    <w:rsid w:val="00510AAE"/>
    <w:rsid w:val="00510ECE"/>
    <w:rsid w:val="00511E81"/>
    <w:rsid w:val="00513717"/>
    <w:rsid w:val="00514135"/>
    <w:rsid w:val="00514F1E"/>
    <w:rsid w:val="005151AE"/>
    <w:rsid w:val="005173F3"/>
    <w:rsid w:val="0052091B"/>
    <w:rsid w:val="0052111E"/>
    <w:rsid w:val="00522A23"/>
    <w:rsid w:val="00524FE5"/>
    <w:rsid w:val="00525A3B"/>
    <w:rsid w:val="00527B25"/>
    <w:rsid w:val="00534659"/>
    <w:rsid w:val="00535708"/>
    <w:rsid w:val="005357E3"/>
    <w:rsid w:val="00537425"/>
    <w:rsid w:val="00541A25"/>
    <w:rsid w:val="00541DE4"/>
    <w:rsid w:val="0054226C"/>
    <w:rsid w:val="00542E83"/>
    <w:rsid w:val="00542ED2"/>
    <w:rsid w:val="00543DC9"/>
    <w:rsid w:val="0054518B"/>
    <w:rsid w:val="005474F3"/>
    <w:rsid w:val="005475C2"/>
    <w:rsid w:val="00547617"/>
    <w:rsid w:val="00551D29"/>
    <w:rsid w:val="00553715"/>
    <w:rsid w:val="00556A18"/>
    <w:rsid w:val="005571F9"/>
    <w:rsid w:val="00560747"/>
    <w:rsid w:val="005615BC"/>
    <w:rsid w:val="00561922"/>
    <w:rsid w:val="005637C4"/>
    <w:rsid w:val="005641AD"/>
    <w:rsid w:val="00564535"/>
    <w:rsid w:val="005647FF"/>
    <w:rsid w:val="00572CE4"/>
    <w:rsid w:val="00574466"/>
    <w:rsid w:val="00575C46"/>
    <w:rsid w:val="005814EF"/>
    <w:rsid w:val="0058280F"/>
    <w:rsid w:val="0058375C"/>
    <w:rsid w:val="0058379F"/>
    <w:rsid w:val="0058423B"/>
    <w:rsid w:val="00584C7A"/>
    <w:rsid w:val="00585714"/>
    <w:rsid w:val="00585879"/>
    <w:rsid w:val="00590A40"/>
    <w:rsid w:val="005930FA"/>
    <w:rsid w:val="00593424"/>
    <w:rsid w:val="0059468B"/>
    <w:rsid w:val="005954F9"/>
    <w:rsid w:val="00595C2C"/>
    <w:rsid w:val="00596B6F"/>
    <w:rsid w:val="005A133A"/>
    <w:rsid w:val="005A1780"/>
    <w:rsid w:val="005A1B36"/>
    <w:rsid w:val="005A39FF"/>
    <w:rsid w:val="005A4F0D"/>
    <w:rsid w:val="005A73E4"/>
    <w:rsid w:val="005A78DF"/>
    <w:rsid w:val="005B2F7E"/>
    <w:rsid w:val="005B39AF"/>
    <w:rsid w:val="005B4C2A"/>
    <w:rsid w:val="005B4F38"/>
    <w:rsid w:val="005B56CE"/>
    <w:rsid w:val="005B676A"/>
    <w:rsid w:val="005B7608"/>
    <w:rsid w:val="005C06D6"/>
    <w:rsid w:val="005C2A65"/>
    <w:rsid w:val="005D1912"/>
    <w:rsid w:val="005D69B7"/>
    <w:rsid w:val="005E0A97"/>
    <w:rsid w:val="005E16ED"/>
    <w:rsid w:val="005E1AC4"/>
    <w:rsid w:val="005E1BDD"/>
    <w:rsid w:val="005E1EF5"/>
    <w:rsid w:val="005E2974"/>
    <w:rsid w:val="005E3276"/>
    <w:rsid w:val="005E37BB"/>
    <w:rsid w:val="005E4023"/>
    <w:rsid w:val="005E616F"/>
    <w:rsid w:val="005F000D"/>
    <w:rsid w:val="005F2548"/>
    <w:rsid w:val="005F2862"/>
    <w:rsid w:val="005F2B4C"/>
    <w:rsid w:val="005F30DA"/>
    <w:rsid w:val="005F4205"/>
    <w:rsid w:val="005F59DD"/>
    <w:rsid w:val="00600038"/>
    <w:rsid w:val="0060193E"/>
    <w:rsid w:val="00602C76"/>
    <w:rsid w:val="00603E10"/>
    <w:rsid w:val="00604DAD"/>
    <w:rsid w:val="00611CE2"/>
    <w:rsid w:val="00613650"/>
    <w:rsid w:val="0061420A"/>
    <w:rsid w:val="00615562"/>
    <w:rsid w:val="006166CA"/>
    <w:rsid w:val="00616AAB"/>
    <w:rsid w:val="00617007"/>
    <w:rsid w:val="00617094"/>
    <w:rsid w:val="00617B04"/>
    <w:rsid w:val="006232BF"/>
    <w:rsid w:val="0062360F"/>
    <w:rsid w:val="006249F8"/>
    <w:rsid w:val="00624CD2"/>
    <w:rsid w:val="0062513D"/>
    <w:rsid w:val="0062715F"/>
    <w:rsid w:val="00630CE5"/>
    <w:rsid w:val="00631371"/>
    <w:rsid w:val="00632EA9"/>
    <w:rsid w:val="00634640"/>
    <w:rsid w:val="0063548C"/>
    <w:rsid w:val="006404C0"/>
    <w:rsid w:val="00641181"/>
    <w:rsid w:val="00642E88"/>
    <w:rsid w:val="00644047"/>
    <w:rsid w:val="00644FB9"/>
    <w:rsid w:val="00645239"/>
    <w:rsid w:val="00646496"/>
    <w:rsid w:val="00652853"/>
    <w:rsid w:val="00653B81"/>
    <w:rsid w:val="006542EA"/>
    <w:rsid w:val="00655B7D"/>
    <w:rsid w:val="00655D77"/>
    <w:rsid w:val="00657FF3"/>
    <w:rsid w:val="006608EE"/>
    <w:rsid w:val="0066245A"/>
    <w:rsid w:val="006636DF"/>
    <w:rsid w:val="00663E6F"/>
    <w:rsid w:val="00664682"/>
    <w:rsid w:val="00665390"/>
    <w:rsid w:val="0066785E"/>
    <w:rsid w:val="00667B24"/>
    <w:rsid w:val="006706C0"/>
    <w:rsid w:val="00670F0C"/>
    <w:rsid w:val="006715BC"/>
    <w:rsid w:val="006724EC"/>
    <w:rsid w:val="006747D4"/>
    <w:rsid w:val="00675759"/>
    <w:rsid w:val="00676232"/>
    <w:rsid w:val="00676319"/>
    <w:rsid w:val="006766FA"/>
    <w:rsid w:val="00677AA0"/>
    <w:rsid w:val="00680166"/>
    <w:rsid w:val="0068054C"/>
    <w:rsid w:val="00683E78"/>
    <w:rsid w:val="00686447"/>
    <w:rsid w:val="00690098"/>
    <w:rsid w:val="006902BB"/>
    <w:rsid w:val="00697AED"/>
    <w:rsid w:val="006A054A"/>
    <w:rsid w:val="006A0917"/>
    <w:rsid w:val="006A12FA"/>
    <w:rsid w:val="006A1B18"/>
    <w:rsid w:val="006A24BF"/>
    <w:rsid w:val="006A412F"/>
    <w:rsid w:val="006A48A1"/>
    <w:rsid w:val="006A49F5"/>
    <w:rsid w:val="006A66F5"/>
    <w:rsid w:val="006A6CB9"/>
    <w:rsid w:val="006B0097"/>
    <w:rsid w:val="006B08F0"/>
    <w:rsid w:val="006B1A31"/>
    <w:rsid w:val="006B2F4C"/>
    <w:rsid w:val="006B359A"/>
    <w:rsid w:val="006B3E11"/>
    <w:rsid w:val="006B514B"/>
    <w:rsid w:val="006B5B24"/>
    <w:rsid w:val="006B7CC7"/>
    <w:rsid w:val="006C4A3A"/>
    <w:rsid w:val="006C5EE2"/>
    <w:rsid w:val="006C7A74"/>
    <w:rsid w:val="006D0AD9"/>
    <w:rsid w:val="006D0D35"/>
    <w:rsid w:val="006D1A02"/>
    <w:rsid w:val="006D26BC"/>
    <w:rsid w:val="006D29E9"/>
    <w:rsid w:val="006D324B"/>
    <w:rsid w:val="006E1D8F"/>
    <w:rsid w:val="006E3A78"/>
    <w:rsid w:val="006E532B"/>
    <w:rsid w:val="006F053F"/>
    <w:rsid w:val="006F0B7C"/>
    <w:rsid w:val="006F1767"/>
    <w:rsid w:val="006F4AB1"/>
    <w:rsid w:val="006F5D4F"/>
    <w:rsid w:val="006F63DD"/>
    <w:rsid w:val="006F6E15"/>
    <w:rsid w:val="006F7198"/>
    <w:rsid w:val="006F7CBA"/>
    <w:rsid w:val="007104D5"/>
    <w:rsid w:val="00710C96"/>
    <w:rsid w:val="00711705"/>
    <w:rsid w:val="007125F5"/>
    <w:rsid w:val="00713399"/>
    <w:rsid w:val="007159B4"/>
    <w:rsid w:val="007169ED"/>
    <w:rsid w:val="0071712A"/>
    <w:rsid w:val="00721CC1"/>
    <w:rsid w:val="00723D82"/>
    <w:rsid w:val="00725591"/>
    <w:rsid w:val="00727363"/>
    <w:rsid w:val="00727A37"/>
    <w:rsid w:val="00730196"/>
    <w:rsid w:val="007312A8"/>
    <w:rsid w:val="0073170E"/>
    <w:rsid w:val="00732243"/>
    <w:rsid w:val="00737021"/>
    <w:rsid w:val="00740CDB"/>
    <w:rsid w:val="0074194A"/>
    <w:rsid w:val="00741E4C"/>
    <w:rsid w:val="0074509A"/>
    <w:rsid w:val="00745DC0"/>
    <w:rsid w:val="00747B9B"/>
    <w:rsid w:val="00747CFA"/>
    <w:rsid w:val="00750C4D"/>
    <w:rsid w:val="0075240C"/>
    <w:rsid w:val="00753395"/>
    <w:rsid w:val="00764A2F"/>
    <w:rsid w:val="00764F97"/>
    <w:rsid w:val="007653F7"/>
    <w:rsid w:val="00765CE2"/>
    <w:rsid w:val="00765D5E"/>
    <w:rsid w:val="0076710C"/>
    <w:rsid w:val="007675D1"/>
    <w:rsid w:val="00767CDE"/>
    <w:rsid w:val="00770D49"/>
    <w:rsid w:val="00771F6A"/>
    <w:rsid w:val="00773351"/>
    <w:rsid w:val="00773B67"/>
    <w:rsid w:val="007741A8"/>
    <w:rsid w:val="0077699E"/>
    <w:rsid w:val="00777213"/>
    <w:rsid w:val="00777226"/>
    <w:rsid w:val="00777EAB"/>
    <w:rsid w:val="00781D31"/>
    <w:rsid w:val="007832D9"/>
    <w:rsid w:val="00784843"/>
    <w:rsid w:val="0078659F"/>
    <w:rsid w:val="0078661A"/>
    <w:rsid w:val="00786C5E"/>
    <w:rsid w:val="00790F75"/>
    <w:rsid w:val="00791994"/>
    <w:rsid w:val="007919C6"/>
    <w:rsid w:val="0079556A"/>
    <w:rsid w:val="00796E6F"/>
    <w:rsid w:val="007A0B49"/>
    <w:rsid w:val="007A207D"/>
    <w:rsid w:val="007A2683"/>
    <w:rsid w:val="007A280D"/>
    <w:rsid w:val="007A2A64"/>
    <w:rsid w:val="007A5179"/>
    <w:rsid w:val="007A550E"/>
    <w:rsid w:val="007A627D"/>
    <w:rsid w:val="007A6878"/>
    <w:rsid w:val="007A6F03"/>
    <w:rsid w:val="007A7F38"/>
    <w:rsid w:val="007B1172"/>
    <w:rsid w:val="007B1753"/>
    <w:rsid w:val="007B20F0"/>
    <w:rsid w:val="007B6526"/>
    <w:rsid w:val="007B69C4"/>
    <w:rsid w:val="007B7E53"/>
    <w:rsid w:val="007C3896"/>
    <w:rsid w:val="007C48AA"/>
    <w:rsid w:val="007C6AC1"/>
    <w:rsid w:val="007C73FF"/>
    <w:rsid w:val="007C76D5"/>
    <w:rsid w:val="007C7CB1"/>
    <w:rsid w:val="007D02F3"/>
    <w:rsid w:val="007D0689"/>
    <w:rsid w:val="007D1A0C"/>
    <w:rsid w:val="007D29C9"/>
    <w:rsid w:val="007D2B21"/>
    <w:rsid w:val="007D50D8"/>
    <w:rsid w:val="007D6368"/>
    <w:rsid w:val="007D7326"/>
    <w:rsid w:val="007D7F07"/>
    <w:rsid w:val="007E08B9"/>
    <w:rsid w:val="007E1CC3"/>
    <w:rsid w:val="007E451C"/>
    <w:rsid w:val="007E778B"/>
    <w:rsid w:val="007E7BAC"/>
    <w:rsid w:val="007F28F2"/>
    <w:rsid w:val="007F2E7B"/>
    <w:rsid w:val="007F2E82"/>
    <w:rsid w:val="007F33A0"/>
    <w:rsid w:val="007F56E2"/>
    <w:rsid w:val="007F6BFA"/>
    <w:rsid w:val="00801003"/>
    <w:rsid w:val="008017E0"/>
    <w:rsid w:val="00803E58"/>
    <w:rsid w:val="00807964"/>
    <w:rsid w:val="00807DAD"/>
    <w:rsid w:val="0081429E"/>
    <w:rsid w:val="00815ADF"/>
    <w:rsid w:val="00816334"/>
    <w:rsid w:val="00816CBE"/>
    <w:rsid w:val="008215CF"/>
    <w:rsid w:val="00821F95"/>
    <w:rsid w:val="00823722"/>
    <w:rsid w:val="00827269"/>
    <w:rsid w:val="0083048F"/>
    <w:rsid w:val="00832862"/>
    <w:rsid w:val="00834D62"/>
    <w:rsid w:val="00835C62"/>
    <w:rsid w:val="00836E49"/>
    <w:rsid w:val="008372ED"/>
    <w:rsid w:val="0083767D"/>
    <w:rsid w:val="00840065"/>
    <w:rsid w:val="00840A31"/>
    <w:rsid w:val="00840D64"/>
    <w:rsid w:val="00842125"/>
    <w:rsid w:val="00842714"/>
    <w:rsid w:val="00842735"/>
    <w:rsid w:val="00845E00"/>
    <w:rsid w:val="008470BB"/>
    <w:rsid w:val="00847E37"/>
    <w:rsid w:val="00851E6C"/>
    <w:rsid w:val="00854409"/>
    <w:rsid w:val="00854C20"/>
    <w:rsid w:val="0085686E"/>
    <w:rsid w:val="008577D0"/>
    <w:rsid w:val="00862813"/>
    <w:rsid w:val="00862D73"/>
    <w:rsid w:val="00862FD4"/>
    <w:rsid w:val="00862FDD"/>
    <w:rsid w:val="00863D81"/>
    <w:rsid w:val="0086525C"/>
    <w:rsid w:val="00867090"/>
    <w:rsid w:val="00867A9D"/>
    <w:rsid w:val="0087197D"/>
    <w:rsid w:val="00871C8D"/>
    <w:rsid w:val="008747AD"/>
    <w:rsid w:val="00875386"/>
    <w:rsid w:val="00876477"/>
    <w:rsid w:val="00876E03"/>
    <w:rsid w:val="00877A12"/>
    <w:rsid w:val="00884169"/>
    <w:rsid w:val="0088787D"/>
    <w:rsid w:val="00887EEA"/>
    <w:rsid w:val="008914B6"/>
    <w:rsid w:val="00891ABA"/>
    <w:rsid w:val="00891F5F"/>
    <w:rsid w:val="00892117"/>
    <w:rsid w:val="008928AC"/>
    <w:rsid w:val="0089388F"/>
    <w:rsid w:val="008947E5"/>
    <w:rsid w:val="008966A1"/>
    <w:rsid w:val="00896CE2"/>
    <w:rsid w:val="008976B3"/>
    <w:rsid w:val="0089785A"/>
    <w:rsid w:val="008A1640"/>
    <w:rsid w:val="008A6229"/>
    <w:rsid w:val="008A6DF0"/>
    <w:rsid w:val="008A7035"/>
    <w:rsid w:val="008B0B5E"/>
    <w:rsid w:val="008B3F8C"/>
    <w:rsid w:val="008B5B40"/>
    <w:rsid w:val="008B6425"/>
    <w:rsid w:val="008B6803"/>
    <w:rsid w:val="008B72F7"/>
    <w:rsid w:val="008C010C"/>
    <w:rsid w:val="008C2022"/>
    <w:rsid w:val="008C2E87"/>
    <w:rsid w:val="008C2EB4"/>
    <w:rsid w:val="008C55AF"/>
    <w:rsid w:val="008C5690"/>
    <w:rsid w:val="008C6389"/>
    <w:rsid w:val="008D0351"/>
    <w:rsid w:val="008D2F71"/>
    <w:rsid w:val="008D31FA"/>
    <w:rsid w:val="008E5F54"/>
    <w:rsid w:val="008E61D6"/>
    <w:rsid w:val="008E66EC"/>
    <w:rsid w:val="008F0CEF"/>
    <w:rsid w:val="008F141E"/>
    <w:rsid w:val="008F1E41"/>
    <w:rsid w:val="008F3CDD"/>
    <w:rsid w:val="008F4A8B"/>
    <w:rsid w:val="009027B2"/>
    <w:rsid w:val="009042E6"/>
    <w:rsid w:val="009056DF"/>
    <w:rsid w:val="00906465"/>
    <w:rsid w:val="00906868"/>
    <w:rsid w:val="009077F0"/>
    <w:rsid w:val="0091077D"/>
    <w:rsid w:val="00911168"/>
    <w:rsid w:val="00911E6E"/>
    <w:rsid w:val="00911F8D"/>
    <w:rsid w:val="0091243A"/>
    <w:rsid w:val="00913240"/>
    <w:rsid w:val="00914572"/>
    <w:rsid w:val="00914A9C"/>
    <w:rsid w:val="00916239"/>
    <w:rsid w:val="0091684C"/>
    <w:rsid w:val="0091754B"/>
    <w:rsid w:val="009177E6"/>
    <w:rsid w:val="00920E2F"/>
    <w:rsid w:val="00921D5F"/>
    <w:rsid w:val="009226FF"/>
    <w:rsid w:val="00923C9B"/>
    <w:rsid w:val="00932DF0"/>
    <w:rsid w:val="00934074"/>
    <w:rsid w:val="00935115"/>
    <w:rsid w:val="009364FB"/>
    <w:rsid w:val="00936F9F"/>
    <w:rsid w:val="009416AA"/>
    <w:rsid w:val="0094279F"/>
    <w:rsid w:val="00943199"/>
    <w:rsid w:val="00943B00"/>
    <w:rsid w:val="00944B39"/>
    <w:rsid w:val="00945A2D"/>
    <w:rsid w:val="00946C8E"/>
    <w:rsid w:val="0094742E"/>
    <w:rsid w:val="00947C7D"/>
    <w:rsid w:val="009501AC"/>
    <w:rsid w:val="0095031E"/>
    <w:rsid w:val="009525A3"/>
    <w:rsid w:val="009537E8"/>
    <w:rsid w:val="00953AAC"/>
    <w:rsid w:val="00953EEB"/>
    <w:rsid w:val="00954100"/>
    <w:rsid w:val="0095465D"/>
    <w:rsid w:val="009549F3"/>
    <w:rsid w:val="00957979"/>
    <w:rsid w:val="009613B7"/>
    <w:rsid w:val="0096722A"/>
    <w:rsid w:val="00971846"/>
    <w:rsid w:val="00974EF8"/>
    <w:rsid w:val="009761F0"/>
    <w:rsid w:val="00976758"/>
    <w:rsid w:val="00977E11"/>
    <w:rsid w:val="00977FC8"/>
    <w:rsid w:val="00980FE0"/>
    <w:rsid w:val="0098362B"/>
    <w:rsid w:val="0098394E"/>
    <w:rsid w:val="009839AE"/>
    <w:rsid w:val="00995F6C"/>
    <w:rsid w:val="00997245"/>
    <w:rsid w:val="00997B4E"/>
    <w:rsid w:val="009A1544"/>
    <w:rsid w:val="009A1E7C"/>
    <w:rsid w:val="009A219B"/>
    <w:rsid w:val="009A710C"/>
    <w:rsid w:val="009A7B74"/>
    <w:rsid w:val="009B3F37"/>
    <w:rsid w:val="009B43FD"/>
    <w:rsid w:val="009B49EB"/>
    <w:rsid w:val="009B4E2A"/>
    <w:rsid w:val="009B60A6"/>
    <w:rsid w:val="009B62B9"/>
    <w:rsid w:val="009C03DD"/>
    <w:rsid w:val="009C24F0"/>
    <w:rsid w:val="009C2559"/>
    <w:rsid w:val="009C2E39"/>
    <w:rsid w:val="009C38D0"/>
    <w:rsid w:val="009C56E4"/>
    <w:rsid w:val="009C790D"/>
    <w:rsid w:val="009D1399"/>
    <w:rsid w:val="009D2986"/>
    <w:rsid w:val="009D3909"/>
    <w:rsid w:val="009D5499"/>
    <w:rsid w:val="009D5D21"/>
    <w:rsid w:val="009D7478"/>
    <w:rsid w:val="009E13C4"/>
    <w:rsid w:val="009E1DF8"/>
    <w:rsid w:val="009E2E14"/>
    <w:rsid w:val="009E39B7"/>
    <w:rsid w:val="009E3FD8"/>
    <w:rsid w:val="009E4228"/>
    <w:rsid w:val="009E5654"/>
    <w:rsid w:val="009E6DF6"/>
    <w:rsid w:val="009F06EC"/>
    <w:rsid w:val="009F14A3"/>
    <w:rsid w:val="009F1C1E"/>
    <w:rsid w:val="009F1CEC"/>
    <w:rsid w:val="009F2A63"/>
    <w:rsid w:val="009F2E7E"/>
    <w:rsid w:val="009F3071"/>
    <w:rsid w:val="009F3994"/>
    <w:rsid w:val="009F4658"/>
    <w:rsid w:val="00A014D3"/>
    <w:rsid w:val="00A031B3"/>
    <w:rsid w:val="00A033D1"/>
    <w:rsid w:val="00A0398C"/>
    <w:rsid w:val="00A04003"/>
    <w:rsid w:val="00A04D2B"/>
    <w:rsid w:val="00A07448"/>
    <w:rsid w:val="00A0799D"/>
    <w:rsid w:val="00A1289F"/>
    <w:rsid w:val="00A133A5"/>
    <w:rsid w:val="00A136BE"/>
    <w:rsid w:val="00A138A8"/>
    <w:rsid w:val="00A13E13"/>
    <w:rsid w:val="00A141F5"/>
    <w:rsid w:val="00A171A8"/>
    <w:rsid w:val="00A21293"/>
    <w:rsid w:val="00A21CDA"/>
    <w:rsid w:val="00A22425"/>
    <w:rsid w:val="00A22824"/>
    <w:rsid w:val="00A2335A"/>
    <w:rsid w:val="00A240C8"/>
    <w:rsid w:val="00A2421D"/>
    <w:rsid w:val="00A268D8"/>
    <w:rsid w:val="00A33408"/>
    <w:rsid w:val="00A35541"/>
    <w:rsid w:val="00A374F5"/>
    <w:rsid w:val="00A37639"/>
    <w:rsid w:val="00A37740"/>
    <w:rsid w:val="00A4217E"/>
    <w:rsid w:val="00A42F65"/>
    <w:rsid w:val="00A4329E"/>
    <w:rsid w:val="00A435AD"/>
    <w:rsid w:val="00A4376A"/>
    <w:rsid w:val="00A46ACB"/>
    <w:rsid w:val="00A51877"/>
    <w:rsid w:val="00A521FD"/>
    <w:rsid w:val="00A53031"/>
    <w:rsid w:val="00A54228"/>
    <w:rsid w:val="00A54C53"/>
    <w:rsid w:val="00A602D6"/>
    <w:rsid w:val="00A61428"/>
    <w:rsid w:val="00A61D44"/>
    <w:rsid w:val="00A63DF0"/>
    <w:rsid w:val="00A64642"/>
    <w:rsid w:val="00A6479A"/>
    <w:rsid w:val="00A649FD"/>
    <w:rsid w:val="00A655F9"/>
    <w:rsid w:val="00A65F9E"/>
    <w:rsid w:val="00A67A71"/>
    <w:rsid w:val="00A67E78"/>
    <w:rsid w:val="00A7058C"/>
    <w:rsid w:val="00A71943"/>
    <w:rsid w:val="00A71996"/>
    <w:rsid w:val="00A73CB7"/>
    <w:rsid w:val="00A74BBD"/>
    <w:rsid w:val="00A74D2F"/>
    <w:rsid w:val="00A75C82"/>
    <w:rsid w:val="00A77C8B"/>
    <w:rsid w:val="00A77F27"/>
    <w:rsid w:val="00A77FF3"/>
    <w:rsid w:val="00A8202C"/>
    <w:rsid w:val="00A829BB"/>
    <w:rsid w:val="00A83009"/>
    <w:rsid w:val="00A83D59"/>
    <w:rsid w:val="00A844B9"/>
    <w:rsid w:val="00A84EB1"/>
    <w:rsid w:val="00A8F1FD"/>
    <w:rsid w:val="00A91458"/>
    <w:rsid w:val="00A91480"/>
    <w:rsid w:val="00A9277D"/>
    <w:rsid w:val="00A9475C"/>
    <w:rsid w:val="00A94DBF"/>
    <w:rsid w:val="00A96C88"/>
    <w:rsid w:val="00AA0E05"/>
    <w:rsid w:val="00AA2782"/>
    <w:rsid w:val="00AA2BA8"/>
    <w:rsid w:val="00AA2D5F"/>
    <w:rsid w:val="00AA3389"/>
    <w:rsid w:val="00AA42D0"/>
    <w:rsid w:val="00AA4BDC"/>
    <w:rsid w:val="00AB1BF2"/>
    <w:rsid w:val="00AB49E2"/>
    <w:rsid w:val="00AB5E39"/>
    <w:rsid w:val="00AB6F90"/>
    <w:rsid w:val="00AB718F"/>
    <w:rsid w:val="00AB72CD"/>
    <w:rsid w:val="00AB75C7"/>
    <w:rsid w:val="00AC09C9"/>
    <w:rsid w:val="00AC0D67"/>
    <w:rsid w:val="00AC1F98"/>
    <w:rsid w:val="00AC1F99"/>
    <w:rsid w:val="00AC44A9"/>
    <w:rsid w:val="00AC44F0"/>
    <w:rsid w:val="00AC462A"/>
    <w:rsid w:val="00AC50AF"/>
    <w:rsid w:val="00AC715A"/>
    <w:rsid w:val="00AD0C50"/>
    <w:rsid w:val="00AD3983"/>
    <w:rsid w:val="00AD596D"/>
    <w:rsid w:val="00AD6F25"/>
    <w:rsid w:val="00AD77D4"/>
    <w:rsid w:val="00AD7FA8"/>
    <w:rsid w:val="00AE1C06"/>
    <w:rsid w:val="00AE6171"/>
    <w:rsid w:val="00AE7199"/>
    <w:rsid w:val="00AE760B"/>
    <w:rsid w:val="00AF10C4"/>
    <w:rsid w:val="00AF310B"/>
    <w:rsid w:val="00AF3A40"/>
    <w:rsid w:val="00AF4D8D"/>
    <w:rsid w:val="00AF4DBF"/>
    <w:rsid w:val="00B00AB4"/>
    <w:rsid w:val="00B010DC"/>
    <w:rsid w:val="00B01EFC"/>
    <w:rsid w:val="00B1271C"/>
    <w:rsid w:val="00B12C40"/>
    <w:rsid w:val="00B144B3"/>
    <w:rsid w:val="00B16A70"/>
    <w:rsid w:val="00B177A1"/>
    <w:rsid w:val="00B179AF"/>
    <w:rsid w:val="00B20036"/>
    <w:rsid w:val="00B21082"/>
    <w:rsid w:val="00B21B4A"/>
    <w:rsid w:val="00B22EEC"/>
    <w:rsid w:val="00B24EB9"/>
    <w:rsid w:val="00B301B1"/>
    <w:rsid w:val="00B31FEB"/>
    <w:rsid w:val="00B375A2"/>
    <w:rsid w:val="00B37A7A"/>
    <w:rsid w:val="00B40094"/>
    <w:rsid w:val="00B4139F"/>
    <w:rsid w:val="00B43AC0"/>
    <w:rsid w:val="00B44A3A"/>
    <w:rsid w:val="00B46B09"/>
    <w:rsid w:val="00B47C68"/>
    <w:rsid w:val="00B50FA9"/>
    <w:rsid w:val="00B516CB"/>
    <w:rsid w:val="00B573AA"/>
    <w:rsid w:val="00B57419"/>
    <w:rsid w:val="00B60ABE"/>
    <w:rsid w:val="00B61D0A"/>
    <w:rsid w:val="00B624B5"/>
    <w:rsid w:val="00B6283A"/>
    <w:rsid w:val="00B63A85"/>
    <w:rsid w:val="00B64D42"/>
    <w:rsid w:val="00B66272"/>
    <w:rsid w:val="00B6669B"/>
    <w:rsid w:val="00B70F42"/>
    <w:rsid w:val="00B73761"/>
    <w:rsid w:val="00B739ED"/>
    <w:rsid w:val="00B760FE"/>
    <w:rsid w:val="00B77ADC"/>
    <w:rsid w:val="00B81036"/>
    <w:rsid w:val="00B81136"/>
    <w:rsid w:val="00B82629"/>
    <w:rsid w:val="00B82C2E"/>
    <w:rsid w:val="00B83353"/>
    <w:rsid w:val="00B8497F"/>
    <w:rsid w:val="00B86AE2"/>
    <w:rsid w:val="00B87C36"/>
    <w:rsid w:val="00B92015"/>
    <w:rsid w:val="00B9256A"/>
    <w:rsid w:val="00B93EF7"/>
    <w:rsid w:val="00B9463A"/>
    <w:rsid w:val="00B96032"/>
    <w:rsid w:val="00BA1051"/>
    <w:rsid w:val="00BA1DDE"/>
    <w:rsid w:val="00BA2CCE"/>
    <w:rsid w:val="00BA55E3"/>
    <w:rsid w:val="00BB0C33"/>
    <w:rsid w:val="00BB1CB6"/>
    <w:rsid w:val="00BB39C8"/>
    <w:rsid w:val="00BB5F3D"/>
    <w:rsid w:val="00BB6CEF"/>
    <w:rsid w:val="00BC043A"/>
    <w:rsid w:val="00BC385F"/>
    <w:rsid w:val="00BC39C0"/>
    <w:rsid w:val="00BC4CBE"/>
    <w:rsid w:val="00BC7535"/>
    <w:rsid w:val="00BC77CE"/>
    <w:rsid w:val="00BD24E8"/>
    <w:rsid w:val="00BD257C"/>
    <w:rsid w:val="00BD5BA0"/>
    <w:rsid w:val="00BD7556"/>
    <w:rsid w:val="00BD792B"/>
    <w:rsid w:val="00BE20AC"/>
    <w:rsid w:val="00BE2878"/>
    <w:rsid w:val="00BE2F1F"/>
    <w:rsid w:val="00BE3134"/>
    <w:rsid w:val="00BE7543"/>
    <w:rsid w:val="00BE75F1"/>
    <w:rsid w:val="00BF3669"/>
    <w:rsid w:val="00BF3BDC"/>
    <w:rsid w:val="00BF5C6D"/>
    <w:rsid w:val="00BF7626"/>
    <w:rsid w:val="00C0220C"/>
    <w:rsid w:val="00C03ED2"/>
    <w:rsid w:val="00C048B6"/>
    <w:rsid w:val="00C063AB"/>
    <w:rsid w:val="00C10076"/>
    <w:rsid w:val="00C1089B"/>
    <w:rsid w:val="00C108BF"/>
    <w:rsid w:val="00C12CB2"/>
    <w:rsid w:val="00C12CCB"/>
    <w:rsid w:val="00C12E94"/>
    <w:rsid w:val="00C133C7"/>
    <w:rsid w:val="00C1690D"/>
    <w:rsid w:val="00C178FD"/>
    <w:rsid w:val="00C224F3"/>
    <w:rsid w:val="00C2277E"/>
    <w:rsid w:val="00C22FE1"/>
    <w:rsid w:val="00C24EF2"/>
    <w:rsid w:val="00C33702"/>
    <w:rsid w:val="00C33911"/>
    <w:rsid w:val="00C34015"/>
    <w:rsid w:val="00C36170"/>
    <w:rsid w:val="00C36BDD"/>
    <w:rsid w:val="00C37BC8"/>
    <w:rsid w:val="00C37E28"/>
    <w:rsid w:val="00C407F3"/>
    <w:rsid w:val="00C409A5"/>
    <w:rsid w:val="00C42282"/>
    <w:rsid w:val="00C43697"/>
    <w:rsid w:val="00C43A3E"/>
    <w:rsid w:val="00C43F78"/>
    <w:rsid w:val="00C45822"/>
    <w:rsid w:val="00C465B1"/>
    <w:rsid w:val="00C47698"/>
    <w:rsid w:val="00C5356B"/>
    <w:rsid w:val="00C540C1"/>
    <w:rsid w:val="00C5696A"/>
    <w:rsid w:val="00C57842"/>
    <w:rsid w:val="00C60665"/>
    <w:rsid w:val="00C61179"/>
    <w:rsid w:val="00C64451"/>
    <w:rsid w:val="00C64D80"/>
    <w:rsid w:val="00C673A4"/>
    <w:rsid w:val="00C7408B"/>
    <w:rsid w:val="00C81C16"/>
    <w:rsid w:val="00C83BC3"/>
    <w:rsid w:val="00C867A3"/>
    <w:rsid w:val="00C87188"/>
    <w:rsid w:val="00C87E33"/>
    <w:rsid w:val="00C907E1"/>
    <w:rsid w:val="00C90C23"/>
    <w:rsid w:val="00C914C9"/>
    <w:rsid w:val="00C9160E"/>
    <w:rsid w:val="00C94C10"/>
    <w:rsid w:val="00C9567B"/>
    <w:rsid w:val="00C96135"/>
    <w:rsid w:val="00C96E3C"/>
    <w:rsid w:val="00C96E78"/>
    <w:rsid w:val="00C9721D"/>
    <w:rsid w:val="00CA2779"/>
    <w:rsid w:val="00CA3842"/>
    <w:rsid w:val="00CA402E"/>
    <w:rsid w:val="00CA4394"/>
    <w:rsid w:val="00CB01D6"/>
    <w:rsid w:val="00CB1269"/>
    <w:rsid w:val="00CB23F6"/>
    <w:rsid w:val="00CB4697"/>
    <w:rsid w:val="00CB4DA3"/>
    <w:rsid w:val="00CB59DF"/>
    <w:rsid w:val="00CB6018"/>
    <w:rsid w:val="00CC052E"/>
    <w:rsid w:val="00CC07E4"/>
    <w:rsid w:val="00CC1C91"/>
    <w:rsid w:val="00CC1DA8"/>
    <w:rsid w:val="00CC1EFA"/>
    <w:rsid w:val="00CC3A18"/>
    <w:rsid w:val="00CC3E1A"/>
    <w:rsid w:val="00CC63A1"/>
    <w:rsid w:val="00CC69B5"/>
    <w:rsid w:val="00CC6BAB"/>
    <w:rsid w:val="00CD35ED"/>
    <w:rsid w:val="00CD36BD"/>
    <w:rsid w:val="00CD4719"/>
    <w:rsid w:val="00CD5A88"/>
    <w:rsid w:val="00CD60AB"/>
    <w:rsid w:val="00CD7573"/>
    <w:rsid w:val="00CE0D80"/>
    <w:rsid w:val="00CE35D5"/>
    <w:rsid w:val="00CE5777"/>
    <w:rsid w:val="00CE73BF"/>
    <w:rsid w:val="00CF10E6"/>
    <w:rsid w:val="00CF3A81"/>
    <w:rsid w:val="00CF408D"/>
    <w:rsid w:val="00CF4846"/>
    <w:rsid w:val="00D00736"/>
    <w:rsid w:val="00D00F8C"/>
    <w:rsid w:val="00D0116B"/>
    <w:rsid w:val="00D02609"/>
    <w:rsid w:val="00D0453C"/>
    <w:rsid w:val="00D0577F"/>
    <w:rsid w:val="00D065F5"/>
    <w:rsid w:val="00D123F2"/>
    <w:rsid w:val="00D16500"/>
    <w:rsid w:val="00D16FC8"/>
    <w:rsid w:val="00D17D20"/>
    <w:rsid w:val="00D20493"/>
    <w:rsid w:val="00D26B3B"/>
    <w:rsid w:val="00D3077A"/>
    <w:rsid w:val="00D325E5"/>
    <w:rsid w:val="00D34FCD"/>
    <w:rsid w:val="00D35016"/>
    <w:rsid w:val="00D367A1"/>
    <w:rsid w:val="00D37261"/>
    <w:rsid w:val="00D412F5"/>
    <w:rsid w:val="00D41746"/>
    <w:rsid w:val="00D4241E"/>
    <w:rsid w:val="00D42CDA"/>
    <w:rsid w:val="00D43F47"/>
    <w:rsid w:val="00D44AAF"/>
    <w:rsid w:val="00D4570D"/>
    <w:rsid w:val="00D500C4"/>
    <w:rsid w:val="00D52240"/>
    <w:rsid w:val="00D5244C"/>
    <w:rsid w:val="00D524F1"/>
    <w:rsid w:val="00D5257A"/>
    <w:rsid w:val="00D540AC"/>
    <w:rsid w:val="00D602E3"/>
    <w:rsid w:val="00D630DF"/>
    <w:rsid w:val="00D63784"/>
    <w:rsid w:val="00D63997"/>
    <w:rsid w:val="00D657AB"/>
    <w:rsid w:val="00D7179B"/>
    <w:rsid w:val="00D71868"/>
    <w:rsid w:val="00D7261D"/>
    <w:rsid w:val="00D7270A"/>
    <w:rsid w:val="00D743E7"/>
    <w:rsid w:val="00D74FB6"/>
    <w:rsid w:val="00D754D9"/>
    <w:rsid w:val="00D75646"/>
    <w:rsid w:val="00D75871"/>
    <w:rsid w:val="00D75A02"/>
    <w:rsid w:val="00D75E6A"/>
    <w:rsid w:val="00D83C65"/>
    <w:rsid w:val="00D90385"/>
    <w:rsid w:val="00D943A6"/>
    <w:rsid w:val="00D96D1F"/>
    <w:rsid w:val="00D971E5"/>
    <w:rsid w:val="00DA19BA"/>
    <w:rsid w:val="00DA355C"/>
    <w:rsid w:val="00DA361C"/>
    <w:rsid w:val="00DA4351"/>
    <w:rsid w:val="00DA45DD"/>
    <w:rsid w:val="00DA605E"/>
    <w:rsid w:val="00DB31F3"/>
    <w:rsid w:val="00DB35F9"/>
    <w:rsid w:val="00DB3E94"/>
    <w:rsid w:val="00DB6D35"/>
    <w:rsid w:val="00DC1E14"/>
    <w:rsid w:val="00DC1E5B"/>
    <w:rsid w:val="00DC2CCE"/>
    <w:rsid w:val="00DC3D1F"/>
    <w:rsid w:val="00DC51FF"/>
    <w:rsid w:val="00DC5782"/>
    <w:rsid w:val="00DC7AF0"/>
    <w:rsid w:val="00DD1E19"/>
    <w:rsid w:val="00DD2814"/>
    <w:rsid w:val="00DD283C"/>
    <w:rsid w:val="00DD2A8B"/>
    <w:rsid w:val="00DD4ADA"/>
    <w:rsid w:val="00DD4C17"/>
    <w:rsid w:val="00DD5188"/>
    <w:rsid w:val="00DD56DC"/>
    <w:rsid w:val="00DE00E2"/>
    <w:rsid w:val="00DE02B3"/>
    <w:rsid w:val="00DE1F53"/>
    <w:rsid w:val="00DE3C47"/>
    <w:rsid w:val="00DE3EDE"/>
    <w:rsid w:val="00DE5FA8"/>
    <w:rsid w:val="00DE6386"/>
    <w:rsid w:val="00DF1734"/>
    <w:rsid w:val="00DF3C8C"/>
    <w:rsid w:val="00DF45B6"/>
    <w:rsid w:val="00DF5838"/>
    <w:rsid w:val="00DF5B11"/>
    <w:rsid w:val="00DF6BC7"/>
    <w:rsid w:val="00DF6F84"/>
    <w:rsid w:val="00DF76FC"/>
    <w:rsid w:val="00E00F66"/>
    <w:rsid w:val="00E01244"/>
    <w:rsid w:val="00E01348"/>
    <w:rsid w:val="00E01B49"/>
    <w:rsid w:val="00E02C78"/>
    <w:rsid w:val="00E03DFF"/>
    <w:rsid w:val="00E05A90"/>
    <w:rsid w:val="00E12C5E"/>
    <w:rsid w:val="00E136B1"/>
    <w:rsid w:val="00E13E34"/>
    <w:rsid w:val="00E15416"/>
    <w:rsid w:val="00E178C9"/>
    <w:rsid w:val="00E20406"/>
    <w:rsid w:val="00E20A1D"/>
    <w:rsid w:val="00E22A48"/>
    <w:rsid w:val="00E26BEC"/>
    <w:rsid w:val="00E30106"/>
    <w:rsid w:val="00E30111"/>
    <w:rsid w:val="00E34B10"/>
    <w:rsid w:val="00E36317"/>
    <w:rsid w:val="00E36546"/>
    <w:rsid w:val="00E3698D"/>
    <w:rsid w:val="00E37088"/>
    <w:rsid w:val="00E37413"/>
    <w:rsid w:val="00E42AE2"/>
    <w:rsid w:val="00E43093"/>
    <w:rsid w:val="00E4404C"/>
    <w:rsid w:val="00E4682E"/>
    <w:rsid w:val="00E47AA4"/>
    <w:rsid w:val="00E50AFB"/>
    <w:rsid w:val="00E50FCF"/>
    <w:rsid w:val="00E51B66"/>
    <w:rsid w:val="00E5374B"/>
    <w:rsid w:val="00E61BA4"/>
    <w:rsid w:val="00E62F56"/>
    <w:rsid w:val="00E632CF"/>
    <w:rsid w:val="00E63CB3"/>
    <w:rsid w:val="00E6456A"/>
    <w:rsid w:val="00E660D5"/>
    <w:rsid w:val="00E671C6"/>
    <w:rsid w:val="00E679BA"/>
    <w:rsid w:val="00E67A22"/>
    <w:rsid w:val="00E704AE"/>
    <w:rsid w:val="00E72B31"/>
    <w:rsid w:val="00E736C9"/>
    <w:rsid w:val="00E75A5C"/>
    <w:rsid w:val="00E77090"/>
    <w:rsid w:val="00E81088"/>
    <w:rsid w:val="00E822CD"/>
    <w:rsid w:val="00E82C2A"/>
    <w:rsid w:val="00E82F14"/>
    <w:rsid w:val="00E83621"/>
    <w:rsid w:val="00E83929"/>
    <w:rsid w:val="00E856B3"/>
    <w:rsid w:val="00E85A0E"/>
    <w:rsid w:val="00E8677D"/>
    <w:rsid w:val="00E871B8"/>
    <w:rsid w:val="00E87B6E"/>
    <w:rsid w:val="00E93B75"/>
    <w:rsid w:val="00E9437E"/>
    <w:rsid w:val="00EA0AA7"/>
    <w:rsid w:val="00EA344B"/>
    <w:rsid w:val="00EA4CC9"/>
    <w:rsid w:val="00EA4F4C"/>
    <w:rsid w:val="00EA64BE"/>
    <w:rsid w:val="00EA6C25"/>
    <w:rsid w:val="00EA7FF2"/>
    <w:rsid w:val="00EB0550"/>
    <w:rsid w:val="00EB12DD"/>
    <w:rsid w:val="00EB2A6B"/>
    <w:rsid w:val="00EB4032"/>
    <w:rsid w:val="00EB4788"/>
    <w:rsid w:val="00EB4C45"/>
    <w:rsid w:val="00EB4CE8"/>
    <w:rsid w:val="00EB5E99"/>
    <w:rsid w:val="00EB694F"/>
    <w:rsid w:val="00EB72F1"/>
    <w:rsid w:val="00EB76D7"/>
    <w:rsid w:val="00EC1027"/>
    <w:rsid w:val="00EC1DC4"/>
    <w:rsid w:val="00EC3619"/>
    <w:rsid w:val="00EC4D68"/>
    <w:rsid w:val="00EC59E2"/>
    <w:rsid w:val="00EC7251"/>
    <w:rsid w:val="00ED0A00"/>
    <w:rsid w:val="00ED3071"/>
    <w:rsid w:val="00ED3E31"/>
    <w:rsid w:val="00ED5683"/>
    <w:rsid w:val="00ED57C3"/>
    <w:rsid w:val="00ED6D3E"/>
    <w:rsid w:val="00ED715A"/>
    <w:rsid w:val="00EE132B"/>
    <w:rsid w:val="00EE29A9"/>
    <w:rsid w:val="00EE3F35"/>
    <w:rsid w:val="00EE40C4"/>
    <w:rsid w:val="00EF0123"/>
    <w:rsid w:val="00EF0939"/>
    <w:rsid w:val="00EF44EF"/>
    <w:rsid w:val="00EF4E58"/>
    <w:rsid w:val="00F0006D"/>
    <w:rsid w:val="00F01B21"/>
    <w:rsid w:val="00F01F1C"/>
    <w:rsid w:val="00F02142"/>
    <w:rsid w:val="00F04992"/>
    <w:rsid w:val="00F05F77"/>
    <w:rsid w:val="00F072EF"/>
    <w:rsid w:val="00F11E08"/>
    <w:rsid w:val="00F12ACA"/>
    <w:rsid w:val="00F14567"/>
    <w:rsid w:val="00F15A89"/>
    <w:rsid w:val="00F16113"/>
    <w:rsid w:val="00F21AA5"/>
    <w:rsid w:val="00F21DEE"/>
    <w:rsid w:val="00F22214"/>
    <w:rsid w:val="00F22D27"/>
    <w:rsid w:val="00F27382"/>
    <w:rsid w:val="00F27977"/>
    <w:rsid w:val="00F34811"/>
    <w:rsid w:val="00F34DD7"/>
    <w:rsid w:val="00F377C7"/>
    <w:rsid w:val="00F43DF6"/>
    <w:rsid w:val="00F44CCF"/>
    <w:rsid w:val="00F456EE"/>
    <w:rsid w:val="00F4666A"/>
    <w:rsid w:val="00F503DF"/>
    <w:rsid w:val="00F5296D"/>
    <w:rsid w:val="00F54FB4"/>
    <w:rsid w:val="00F56823"/>
    <w:rsid w:val="00F56CAC"/>
    <w:rsid w:val="00F62964"/>
    <w:rsid w:val="00F649D2"/>
    <w:rsid w:val="00F70E88"/>
    <w:rsid w:val="00F7317D"/>
    <w:rsid w:val="00F74883"/>
    <w:rsid w:val="00F76D5C"/>
    <w:rsid w:val="00F775AB"/>
    <w:rsid w:val="00F810DE"/>
    <w:rsid w:val="00F813E7"/>
    <w:rsid w:val="00F82E61"/>
    <w:rsid w:val="00F82FBF"/>
    <w:rsid w:val="00F86040"/>
    <w:rsid w:val="00F879D0"/>
    <w:rsid w:val="00F900C1"/>
    <w:rsid w:val="00F91620"/>
    <w:rsid w:val="00F91663"/>
    <w:rsid w:val="00F921C2"/>
    <w:rsid w:val="00F92267"/>
    <w:rsid w:val="00F92F79"/>
    <w:rsid w:val="00F94E9B"/>
    <w:rsid w:val="00F9610B"/>
    <w:rsid w:val="00F96553"/>
    <w:rsid w:val="00F976A7"/>
    <w:rsid w:val="00F97DC8"/>
    <w:rsid w:val="00FA005D"/>
    <w:rsid w:val="00FA38CE"/>
    <w:rsid w:val="00FA4D47"/>
    <w:rsid w:val="00FA6C7D"/>
    <w:rsid w:val="00FA722B"/>
    <w:rsid w:val="00FA73AF"/>
    <w:rsid w:val="00FA7562"/>
    <w:rsid w:val="00FB03A9"/>
    <w:rsid w:val="00FB5237"/>
    <w:rsid w:val="00FB5516"/>
    <w:rsid w:val="00FB6DDD"/>
    <w:rsid w:val="00FB75CB"/>
    <w:rsid w:val="00FC252A"/>
    <w:rsid w:val="00FD0B82"/>
    <w:rsid w:val="00FD0EC0"/>
    <w:rsid w:val="00FD1526"/>
    <w:rsid w:val="00FD1A76"/>
    <w:rsid w:val="00FD24BB"/>
    <w:rsid w:val="00FD45A3"/>
    <w:rsid w:val="00FD4EBC"/>
    <w:rsid w:val="00FD608D"/>
    <w:rsid w:val="00FD6C32"/>
    <w:rsid w:val="00FE20D0"/>
    <w:rsid w:val="00FE2381"/>
    <w:rsid w:val="00FE2C8C"/>
    <w:rsid w:val="00FE3923"/>
    <w:rsid w:val="00FE3A76"/>
    <w:rsid w:val="00FE3BF5"/>
    <w:rsid w:val="00FE4024"/>
    <w:rsid w:val="00FE59CA"/>
    <w:rsid w:val="00FE7E0F"/>
    <w:rsid w:val="00FF1FB3"/>
    <w:rsid w:val="00FF205E"/>
    <w:rsid w:val="00FF2A1A"/>
    <w:rsid w:val="00FF2BFC"/>
    <w:rsid w:val="00FF48C1"/>
    <w:rsid w:val="00FF4F03"/>
    <w:rsid w:val="00FF5A0B"/>
    <w:rsid w:val="00FF6289"/>
    <w:rsid w:val="00FF6917"/>
    <w:rsid w:val="00FF7611"/>
    <w:rsid w:val="00FF771B"/>
    <w:rsid w:val="016F2472"/>
    <w:rsid w:val="01B1035A"/>
    <w:rsid w:val="023F199C"/>
    <w:rsid w:val="03242F10"/>
    <w:rsid w:val="067CABE8"/>
    <w:rsid w:val="091CFB59"/>
    <w:rsid w:val="0980DD5A"/>
    <w:rsid w:val="09FCC19B"/>
    <w:rsid w:val="0B177CE8"/>
    <w:rsid w:val="0CBEA868"/>
    <w:rsid w:val="0DEC3C83"/>
    <w:rsid w:val="1037866D"/>
    <w:rsid w:val="105866A5"/>
    <w:rsid w:val="13842EA1"/>
    <w:rsid w:val="14000611"/>
    <w:rsid w:val="1443968C"/>
    <w:rsid w:val="14792313"/>
    <w:rsid w:val="15D5FCB2"/>
    <w:rsid w:val="15DCEE5F"/>
    <w:rsid w:val="180D8D9E"/>
    <w:rsid w:val="185316F5"/>
    <w:rsid w:val="1D544553"/>
    <w:rsid w:val="1D737D7B"/>
    <w:rsid w:val="1D765CA3"/>
    <w:rsid w:val="1EC9581B"/>
    <w:rsid w:val="1ED71A2A"/>
    <w:rsid w:val="2047C5B9"/>
    <w:rsid w:val="214F0EC6"/>
    <w:rsid w:val="23BC8073"/>
    <w:rsid w:val="249EE977"/>
    <w:rsid w:val="24E8A7C2"/>
    <w:rsid w:val="27296A01"/>
    <w:rsid w:val="277BAA01"/>
    <w:rsid w:val="2A2597F0"/>
    <w:rsid w:val="2A97CC1E"/>
    <w:rsid w:val="2D53B7C8"/>
    <w:rsid w:val="2F502FE7"/>
    <w:rsid w:val="2FEF5EC4"/>
    <w:rsid w:val="32F69D88"/>
    <w:rsid w:val="3505009F"/>
    <w:rsid w:val="378EBF40"/>
    <w:rsid w:val="38E1ED71"/>
    <w:rsid w:val="39338F55"/>
    <w:rsid w:val="39881416"/>
    <w:rsid w:val="39EC6DC0"/>
    <w:rsid w:val="3E6B7A21"/>
    <w:rsid w:val="3F717590"/>
    <w:rsid w:val="3FA21BD3"/>
    <w:rsid w:val="42A4F2A3"/>
    <w:rsid w:val="42FA5679"/>
    <w:rsid w:val="4421747E"/>
    <w:rsid w:val="457D1BDE"/>
    <w:rsid w:val="45861455"/>
    <w:rsid w:val="461B594C"/>
    <w:rsid w:val="493131C5"/>
    <w:rsid w:val="4A169F58"/>
    <w:rsid w:val="4AAF59F0"/>
    <w:rsid w:val="4B1DEE1A"/>
    <w:rsid w:val="4F2DCF40"/>
    <w:rsid w:val="50EDDAE3"/>
    <w:rsid w:val="5477FB9D"/>
    <w:rsid w:val="569F989A"/>
    <w:rsid w:val="56D0D59C"/>
    <w:rsid w:val="5C15388D"/>
    <w:rsid w:val="5EBF73B6"/>
    <w:rsid w:val="600AE5E8"/>
    <w:rsid w:val="6152FB91"/>
    <w:rsid w:val="65CE125A"/>
    <w:rsid w:val="6672B75D"/>
    <w:rsid w:val="66D3119D"/>
    <w:rsid w:val="67C98CDF"/>
    <w:rsid w:val="6980B74D"/>
    <w:rsid w:val="6A0DB1C7"/>
    <w:rsid w:val="6AD9B4AD"/>
    <w:rsid w:val="6B1C498F"/>
    <w:rsid w:val="6B48B553"/>
    <w:rsid w:val="6C557650"/>
    <w:rsid w:val="6D459A22"/>
    <w:rsid w:val="6E80A78C"/>
    <w:rsid w:val="6EB9EB1D"/>
    <w:rsid w:val="6F7015D3"/>
    <w:rsid w:val="70B62905"/>
    <w:rsid w:val="739C5DDC"/>
    <w:rsid w:val="750970DE"/>
    <w:rsid w:val="758A4D3C"/>
    <w:rsid w:val="76282B88"/>
    <w:rsid w:val="767B7EFE"/>
    <w:rsid w:val="76F8AC26"/>
    <w:rsid w:val="7745DC26"/>
    <w:rsid w:val="77CC20B0"/>
    <w:rsid w:val="7824CDAA"/>
    <w:rsid w:val="7832DCCE"/>
    <w:rsid w:val="79F95B83"/>
    <w:rsid w:val="7C46D276"/>
    <w:rsid w:val="7D300276"/>
    <w:rsid w:val="7DF739A8"/>
    <w:rsid w:val="7E8585B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DAD65"/>
  <w15:chartTrackingRefBased/>
  <w15:docId w15:val="{F650F455-6969-45F6-BFB6-97E2C034B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03ED2"/>
    <w:rPr>
      <w:sz w:val="18"/>
    </w:rPr>
  </w:style>
  <w:style w:type="paragraph" w:styleId="Otsikko1">
    <w:name w:val="heading 1"/>
    <w:basedOn w:val="Normaali"/>
    <w:next w:val="Normaali"/>
    <w:link w:val="Otsikko1Char"/>
    <w:autoRedefine/>
    <w:uiPriority w:val="9"/>
    <w:rsid w:val="007B69C4"/>
    <w:pPr>
      <w:keepNext/>
      <w:keepLines/>
      <w:spacing w:before="240"/>
      <w:outlineLvl w:val="0"/>
    </w:pPr>
    <w:rPr>
      <w:rFonts w:asciiTheme="majorHAnsi" w:eastAsiaTheme="majorEastAsia" w:hAnsiTheme="majorHAnsi" w:cstheme="majorBidi"/>
      <w:b/>
      <w:color w:val="0066D1" w:themeColor="text2"/>
      <w:sz w:val="32"/>
      <w:szCs w:val="32"/>
    </w:rPr>
  </w:style>
  <w:style w:type="paragraph" w:styleId="Otsikko2">
    <w:name w:val="heading 2"/>
    <w:basedOn w:val="Normaali"/>
    <w:next w:val="Normaali"/>
    <w:link w:val="Otsikko2Char"/>
    <w:autoRedefine/>
    <w:uiPriority w:val="9"/>
    <w:semiHidden/>
    <w:unhideWhenUsed/>
    <w:rsid w:val="007B69C4"/>
    <w:pPr>
      <w:keepNext/>
      <w:keepLines/>
      <w:spacing w:before="40"/>
      <w:outlineLvl w:val="1"/>
    </w:pPr>
    <w:rPr>
      <w:rFonts w:asciiTheme="majorHAnsi" w:eastAsiaTheme="majorEastAsia" w:hAnsiTheme="majorHAnsi" w:cstheme="majorBidi"/>
      <w:b/>
      <w:color w:val="0066D1" w:themeColor="text2"/>
      <w:sz w:val="26"/>
      <w:szCs w:val="26"/>
    </w:rPr>
  </w:style>
  <w:style w:type="paragraph" w:styleId="Otsikko3">
    <w:name w:val="heading 3"/>
    <w:basedOn w:val="Normaali"/>
    <w:next w:val="Normaali"/>
    <w:link w:val="Otsikko3Char"/>
    <w:uiPriority w:val="9"/>
    <w:semiHidden/>
    <w:unhideWhenUsed/>
    <w:qFormat/>
    <w:rsid w:val="003E6039"/>
    <w:pPr>
      <w:keepNext/>
      <w:keepLines/>
      <w:spacing w:before="40"/>
      <w:outlineLvl w:val="2"/>
    </w:pPr>
    <w:rPr>
      <w:rFonts w:asciiTheme="majorHAnsi" w:eastAsiaTheme="majorEastAsia" w:hAnsiTheme="majorHAnsi" w:cstheme="majorBidi"/>
      <w:color w:val="045C47" w:themeColor="accent1" w:themeShade="7F"/>
      <w:sz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D4570D"/>
    <w:pPr>
      <w:tabs>
        <w:tab w:val="center" w:pos="4513"/>
        <w:tab w:val="right" w:pos="9026"/>
      </w:tabs>
    </w:pPr>
  </w:style>
  <w:style w:type="character" w:customStyle="1" w:styleId="YltunnisteChar">
    <w:name w:val="Ylätunniste Char"/>
    <w:basedOn w:val="Kappaleenoletusfontti"/>
    <w:link w:val="Yltunniste"/>
    <w:uiPriority w:val="99"/>
    <w:rsid w:val="00D4570D"/>
  </w:style>
  <w:style w:type="paragraph" w:styleId="Alatunniste">
    <w:name w:val="footer"/>
    <w:basedOn w:val="Normaali"/>
    <w:link w:val="AlatunnisteChar"/>
    <w:uiPriority w:val="99"/>
    <w:unhideWhenUsed/>
    <w:rsid w:val="00D4570D"/>
    <w:pPr>
      <w:tabs>
        <w:tab w:val="center" w:pos="4513"/>
        <w:tab w:val="right" w:pos="9026"/>
      </w:tabs>
    </w:pPr>
  </w:style>
  <w:style w:type="character" w:customStyle="1" w:styleId="AlatunnisteChar">
    <w:name w:val="Alatunniste Char"/>
    <w:basedOn w:val="Kappaleenoletusfontti"/>
    <w:link w:val="Alatunniste"/>
    <w:uiPriority w:val="99"/>
    <w:rsid w:val="00D4570D"/>
  </w:style>
  <w:style w:type="paragraph" w:customStyle="1" w:styleId="BasicParagraph">
    <w:name w:val="[Basic Paragraph]"/>
    <w:basedOn w:val="Normaali"/>
    <w:uiPriority w:val="99"/>
    <w:rsid w:val="003530AF"/>
    <w:pPr>
      <w:autoSpaceDE w:val="0"/>
      <w:autoSpaceDN w:val="0"/>
      <w:adjustRightInd w:val="0"/>
      <w:spacing w:line="288" w:lineRule="auto"/>
      <w:textAlignment w:val="center"/>
    </w:pPr>
    <w:rPr>
      <w:rFonts w:ascii="MinionPro-Regular" w:hAnsi="MinionPro-Regular" w:cs="MinionPro-Regular"/>
      <w:color w:val="000000"/>
      <w:kern w:val="0"/>
      <w:lang w:val="en-GB"/>
    </w:rPr>
  </w:style>
  <w:style w:type="paragraph" w:customStyle="1" w:styleId="Style1">
    <w:name w:val="Style1"/>
    <w:aliases w:val="heading 1"/>
    <w:basedOn w:val="BasicParagraph"/>
    <w:next w:val="Style4"/>
    <w:qFormat/>
    <w:rsid w:val="00E178C9"/>
    <w:pPr>
      <w:keepNext/>
      <w:keepLines/>
      <w:spacing w:before="240" w:after="120" w:line="240" w:lineRule="auto"/>
    </w:pPr>
    <w:rPr>
      <w:rFonts w:ascii="Sora" w:hAnsi="Sora" w:cs="Sora"/>
      <w:b/>
      <w:bCs/>
      <w:color w:val="0066C9"/>
      <w:sz w:val="48"/>
      <w:szCs w:val="71"/>
      <w:lang w:val="fi-FI"/>
    </w:rPr>
  </w:style>
  <w:style w:type="paragraph" w:customStyle="1" w:styleId="Style2">
    <w:name w:val="Style2"/>
    <w:aliases w:val="heading 2"/>
    <w:basedOn w:val="BasicParagraph"/>
    <w:next w:val="Style4"/>
    <w:qFormat/>
    <w:rsid w:val="00E178C9"/>
    <w:pPr>
      <w:keepNext/>
      <w:keepLines/>
      <w:spacing w:before="240" w:after="120" w:line="240" w:lineRule="auto"/>
    </w:pPr>
    <w:rPr>
      <w:rFonts w:ascii="Sora" w:hAnsi="Sora" w:cs="Sora"/>
      <w:color w:val="0066C9"/>
      <w:sz w:val="48"/>
      <w:szCs w:val="71"/>
      <w:lang w:val="fi-FI"/>
    </w:rPr>
  </w:style>
  <w:style w:type="paragraph" w:customStyle="1" w:styleId="Style3">
    <w:name w:val="Style3"/>
    <w:aliases w:val="Ingressi"/>
    <w:basedOn w:val="BasicParagraph"/>
    <w:next w:val="Style4"/>
    <w:qFormat/>
    <w:rsid w:val="00B61D0A"/>
    <w:pPr>
      <w:spacing w:after="240" w:line="240" w:lineRule="auto"/>
    </w:pPr>
    <w:rPr>
      <w:rFonts w:ascii="Work Sans Medium" w:hAnsi="Work Sans Medium" w:cs="Work Sans"/>
      <w:sz w:val="25"/>
      <w:szCs w:val="25"/>
      <w:lang w:val="fi-FI"/>
    </w:rPr>
  </w:style>
  <w:style w:type="paragraph" w:customStyle="1" w:styleId="Style4">
    <w:name w:val="Style4"/>
    <w:aliases w:val="Body Text"/>
    <w:basedOn w:val="Normaali"/>
    <w:qFormat/>
    <w:rsid w:val="00C03ED2"/>
    <w:pPr>
      <w:tabs>
        <w:tab w:val="left" w:pos="3840"/>
      </w:tabs>
      <w:spacing w:after="120"/>
    </w:pPr>
    <w:rPr>
      <w:rFonts w:ascii="Work Sans" w:hAnsi="Work Sans" w:cs="WorkSansRoman-Regular"/>
      <w:szCs w:val="17"/>
    </w:rPr>
  </w:style>
  <w:style w:type="paragraph" w:customStyle="1" w:styleId="Style5">
    <w:name w:val="Style5"/>
    <w:aliases w:val="Väliotsikkotyyli"/>
    <w:basedOn w:val="BasicParagraph"/>
    <w:next w:val="Style4"/>
    <w:qFormat/>
    <w:rsid w:val="00C03ED2"/>
    <w:pPr>
      <w:spacing w:before="240" w:after="120"/>
    </w:pPr>
    <w:rPr>
      <w:rFonts w:ascii="Work Sans" w:hAnsi="Work Sans" w:cs="Work Sans"/>
      <w:b/>
      <w:bCs/>
      <w:color w:val="0066C9"/>
      <w:sz w:val="29"/>
      <w:szCs w:val="29"/>
      <w:lang w:val="fi-FI"/>
    </w:rPr>
  </w:style>
  <w:style w:type="paragraph" w:styleId="Eivli">
    <w:name w:val="No Spacing"/>
    <w:link w:val="EivliChar"/>
    <w:uiPriority w:val="1"/>
    <w:qFormat/>
    <w:rsid w:val="003F3F53"/>
    <w:rPr>
      <w:rFonts w:eastAsiaTheme="minorEastAsia"/>
      <w:kern w:val="0"/>
      <w:sz w:val="22"/>
      <w:szCs w:val="22"/>
      <w:lang w:val="en-US" w:eastAsia="zh-CN"/>
      <w14:ligatures w14:val="none"/>
    </w:rPr>
  </w:style>
  <w:style w:type="character" w:customStyle="1" w:styleId="EivliChar">
    <w:name w:val="Ei väliä Char"/>
    <w:basedOn w:val="Kappaleenoletusfontti"/>
    <w:link w:val="Eivli"/>
    <w:uiPriority w:val="1"/>
    <w:rsid w:val="003F3F53"/>
    <w:rPr>
      <w:rFonts w:eastAsiaTheme="minorEastAsia"/>
      <w:kern w:val="0"/>
      <w:sz w:val="22"/>
      <w:szCs w:val="22"/>
      <w:lang w:val="en-US" w:eastAsia="zh-CN"/>
      <w14:ligatures w14:val="none"/>
    </w:rPr>
  </w:style>
  <w:style w:type="paragraph" w:customStyle="1" w:styleId="Style6">
    <w:name w:val="Style6"/>
    <w:aliases w:val="Kansi otsikko"/>
    <w:basedOn w:val="BasicParagraph"/>
    <w:qFormat/>
    <w:rsid w:val="003F3F53"/>
    <w:pPr>
      <w:spacing w:line="240" w:lineRule="auto"/>
    </w:pPr>
    <w:rPr>
      <w:rFonts w:ascii="Sora" w:hAnsi="Sora" w:cs="Sora"/>
      <w:b/>
      <w:bCs/>
      <w:color w:val="0066C9"/>
      <w:sz w:val="96"/>
      <w:szCs w:val="96"/>
    </w:rPr>
  </w:style>
  <w:style w:type="paragraph" w:customStyle="1" w:styleId="Style7">
    <w:name w:val="Style7"/>
    <w:aliases w:val="Kansi alaotsikko"/>
    <w:basedOn w:val="BasicParagraph"/>
    <w:qFormat/>
    <w:rsid w:val="00BB0C33"/>
    <w:pPr>
      <w:spacing w:line="240" w:lineRule="auto"/>
    </w:pPr>
    <w:rPr>
      <w:rFonts w:ascii="Sora" w:hAnsi="Sora" w:cs="Sora"/>
      <w:sz w:val="50"/>
      <w:szCs w:val="52"/>
    </w:rPr>
  </w:style>
  <w:style w:type="paragraph" w:customStyle="1" w:styleId="Style8">
    <w:name w:val="Style8"/>
    <w:aliases w:val="Kansi Täsmenneteksti"/>
    <w:basedOn w:val="BasicParagraph"/>
    <w:qFormat/>
    <w:rsid w:val="003F3F53"/>
    <w:pPr>
      <w:spacing w:line="240" w:lineRule="auto"/>
    </w:pPr>
    <w:rPr>
      <w:rFonts w:ascii="WorkSansRoman-Regular" w:hAnsi="WorkSansRoman-Regular" w:cs="WorkSansRoman-Regular"/>
      <w:sz w:val="20"/>
      <w:szCs w:val="20"/>
    </w:rPr>
  </w:style>
  <w:style w:type="character" w:customStyle="1" w:styleId="Otsikko1Char">
    <w:name w:val="Otsikko 1 Char"/>
    <w:basedOn w:val="Kappaleenoletusfontti"/>
    <w:link w:val="Otsikko1"/>
    <w:uiPriority w:val="9"/>
    <w:rsid w:val="007B69C4"/>
    <w:rPr>
      <w:rFonts w:asciiTheme="majorHAnsi" w:eastAsiaTheme="majorEastAsia" w:hAnsiTheme="majorHAnsi" w:cstheme="majorBidi"/>
      <w:b/>
      <w:color w:val="0066D1" w:themeColor="text2"/>
      <w:sz w:val="32"/>
      <w:szCs w:val="32"/>
    </w:rPr>
  </w:style>
  <w:style w:type="paragraph" w:styleId="Sisllysluettelonotsikko">
    <w:name w:val="TOC Heading"/>
    <w:aliases w:val="Sisällysluettelo"/>
    <w:basedOn w:val="Otsikko1"/>
    <w:next w:val="Normaali"/>
    <w:autoRedefine/>
    <w:uiPriority w:val="39"/>
    <w:unhideWhenUsed/>
    <w:qFormat/>
    <w:rsid w:val="007B69C4"/>
    <w:pPr>
      <w:spacing w:before="480" w:after="120"/>
      <w:outlineLvl w:val="9"/>
    </w:pPr>
    <w:rPr>
      <w:bCs/>
      <w:kern w:val="0"/>
      <w:szCs w:val="28"/>
      <w:lang w:val="en-US"/>
      <w14:ligatures w14:val="none"/>
    </w:rPr>
  </w:style>
  <w:style w:type="paragraph" w:styleId="Sisluet2">
    <w:name w:val="toc 2"/>
    <w:basedOn w:val="Normaali"/>
    <w:next w:val="Normaali"/>
    <w:autoRedefine/>
    <w:uiPriority w:val="39"/>
    <w:unhideWhenUsed/>
    <w:qFormat/>
    <w:rsid w:val="007B69C4"/>
    <w:pPr>
      <w:spacing w:before="120"/>
      <w:ind w:left="240"/>
    </w:pPr>
    <w:rPr>
      <w:b/>
      <w:bCs/>
      <w:sz w:val="22"/>
      <w:szCs w:val="22"/>
    </w:rPr>
  </w:style>
  <w:style w:type="paragraph" w:styleId="Sisluet1">
    <w:name w:val="toc 1"/>
    <w:basedOn w:val="Normaali"/>
    <w:next w:val="Normaali"/>
    <w:autoRedefine/>
    <w:uiPriority w:val="39"/>
    <w:unhideWhenUsed/>
    <w:qFormat/>
    <w:rsid w:val="007B69C4"/>
    <w:pPr>
      <w:spacing w:before="120"/>
    </w:pPr>
    <w:rPr>
      <w:b/>
      <w:bCs/>
      <w:iCs/>
    </w:rPr>
  </w:style>
  <w:style w:type="paragraph" w:styleId="Sisluet3">
    <w:name w:val="toc 3"/>
    <w:basedOn w:val="Normaali"/>
    <w:next w:val="Normaali"/>
    <w:autoRedefine/>
    <w:uiPriority w:val="39"/>
    <w:unhideWhenUsed/>
    <w:qFormat/>
    <w:rsid w:val="007B69C4"/>
    <w:pPr>
      <w:ind w:left="480"/>
    </w:pPr>
    <w:rPr>
      <w:sz w:val="20"/>
      <w:szCs w:val="20"/>
    </w:rPr>
  </w:style>
  <w:style w:type="paragraph" w:styleId="Sisluet4">
    <w:name w:val="toc 4"/>
    <w:basedOn w:val="Normaali"/>
    <w:next w:val="Normaali"/>
    <w:autoRedefine/>
    <w:uiPriority w:val="39"/>
    <w:semiHidden/>
    <w:unhideWhenUsed/>
    <w:rsid w:val="007B69C4"/>
    <w:pPr>
      <w:ind w:left="720"/>
    </w:pPr>
    <w:rPr>
      <w:sz w:val="20"/>
      <w:szCs w:val="20"/>
    </w:rPr>
  </w:style>
  <w:style w:type="paragraph" w:styleId="Sisluet5">
    <w:name w:val="toc 5"/>
    <w:basedOn w:val="Normaali"/>
    <w:next w:val="Normaali"/>
    <w:autoRedefine/>
    <w:uiPriority w:val="39"/>
    <w:semiHidden/>
    <w:unhideWhenUsed/>
    <w:rsid w:val="007B69C4"/>
    <w:pPr>
      <w:ind w:left="960"/>
    </w:pPr>
    <w:rPr>
      <w:sz w:val="20"/>
      <w:szCs w:val="20"/>
    </w:rPr>
  </w:style>
  <w:style w:type="paragraph" w:styleId="Sisluet6">
    <w:name w:val="toc 6"/>
    <w:basedOn w:val="Normaali"/>
    <w:next w:val="Normaali"/>
    <w:autoRedefine/>
    <w:uiPriority w:val="39"/>
    <w:semiHidden/>
    <w:unhideWhenUsed/>
    <w:rsid w:val="007B69C4"/>
    <w:pPr>
      <w:ind w:left="1200"/>
    </w:pPr>
    <w:rPr>
      <w:sz w:val="20"/>
      <w:szCs w:val="20"/>
    </w:rPr>
  </w:style>
  <w:style w:type="paragraph" w:styleId="Sisluet7">
    <w:name w:val="toc 7"/>
    <w:basedOn w:val="Normaali"/>
    <w:next w:val="Normaali"/>
    <w:autoRedefine/>
    <w:uiPriority w:val="39"/>
    <w:semiHidden/>
    <w:unhideWhenUsed/>
    <w:rsid w:val="007B69C4"/>
    <w:pPr>
      <w:ind w:left="1440"/>
    </w:pPr>
    <w:rPr>
      <w:sz w:val="20"/>
      <w:szCs w:val="20"/>
    </w:rPr>
  </w:style>
  <w:style w:type="paragraph" w:styleId="Sisluet8">
    <w:name w:val="toc 8"/>
    <w:basedOn w:val="Normaali"/>
    <w:next w:val="Normaali"/>
    <w:autoRedefine/>
    <w:uiPriority w:val="39"/>
    <w:semiHidden/>
    <w:unhideWhenUsed/>
    <w:rsid w:val="007B69C4"/>
    <w:pPr>
      <w:ind w:left="1680"/>
    </w:pPr>
    <w:rPr>
      <w:sz w:val="20"/>
      <w:szCs w:val="20"/>
    </w:rPr>
  </w:style>
  <w:style w:type="paragraph" w:styleId="Sisluet9">
    <w:name w:val="toc 9"/>
    <w:basedOn w:val="Normaali"/>
    <w:next w:val="Normaali"/>
    <w:autoRedefine/>
    <w:uiPriority w:val="39"/>
    <w:semiHidden/>
    <w:unhideWhenUsed/>
    <w:rsid w:val="007B69C4"/>
    <w:pPr>
      <w:ind w:left="1920"/>
    </w:pPr>
    <w:rPr>
      <w:sz w:val="20"/>
      <w:szCs w:val="20"/>
    </w:rPr>
  </w:style>
  <w:style w:type="character" w:customStyle="1" w:styleId="Otsikko2Char">
    <w:name w:val="Otsikko 2 Char"/>
    <w:basedOn w:val="Kappaleenoletusfontti"/>
    <w:link w:val="Otsikko2"/>
    <w:uiPriority w:val="9"/>
    <w:semiHidden/>
    <w:rsid w:val="007B69C4"/>
    <w:rPr>
      <w:rFonts w:asciiTheme="majorHAnsi" w:eastAsiaTheme="majorEastAsia" w:hAnsiTheme="majorHAnsi" w:cstheme="majorBidi"/>
      <w:b/>
      <w:color w:val="0066D1" w:themeColor="text2"/>
      <w:sz w:val="26"/>
      <w:szCs w:val="26"/>
    </w:rPr>
  </w:style>
  <w:style w:type="paragraph" w:customStyle="1" w:styleId="Default">
    <w:name w:val="Default"/>
    <w:rsid w:val="004B600C"/>
    <w:pPr>
      <w:autoSpaceDE w:val="0"/>
      <w:autoSpaceDN w:val="0"/>
      <w:adjustRightInd w:val="0"/>
    </w:pPr>
    <w:rPr>
      <w:rFonts w:ascii="Arial" w:hAnsi="Arial" w:cs="Arial"/>
      <w:color w:val="000000"/>
      <w:kern w:val="0"/>
    </w:rPr>
  </w:style>
  <w:style w:type="paragraph" w:customStyle="1" w:styleId="Selite">
    <w:name w:val="Selite"/>
    <w:basedOn w:val="Seliteteksti"/>
    <w:link w:val="SeliteChar"/>
    <w:qFormat/>
    <w:rsid w:val="00D4241E"/>
    <w:pPr>
      <w:spacing w:line="276" w:lineRule="auto"/>
    </w:pPr>
    <w:rPr>
      <w:i/>
      <w:kern w:val="0"/>
      <w14:ligatures w14:val="none"/>
    </w:rPr>
  </w:style>
  <w:style w:type="character" w:customStyle="1" w:styleId="SeliteChar">
    <w:name w:val="Selite Char"/>
    <w:basedOn w:val="SelitetekstiChar"/>
    <w:link w:val="Selite"/>
    <w:rsid w:val="00D4241E"/>
    <w:rPr>
      <w:rFonts w:ascii="Segoe UI" w:hAnsi="Segoe UI" w:cs="Segoe UI"/>
      <w:i/>
      <w:kern w:val="0"/>
      <w:sz w:val="18"/>
      <w:szCs w:val="18"/>
      <w14:ligatures w14:val="none"/>
    </w:rPr>
  </w:style>
  <w:style w:type="paragraph" w:styleId="Seliteteksti">
    <w:name w:val="Balloon Text"/>
    <w:basedOn w:val="Normaali"/>
    <w:link w:val="SelitetekstiChar"/>
    <w:uiPriority w:val="99"/>
    <w:semiHidden/>
    <w:unhideWhenUsed/>
    <w:rsid w:val="00D4241E"/>
    <w:rPr>
      <w:rFonts w:ascii="Segoe UI" w:hAnsi="Segoe UI" w:cs="Segoe UI"/>
      <w:szCs w:val="18"/>
    </w:rPr>
  </w:style>
  <w:style w:type="character" w:customStyle="1" w:styleId="SelitetekstiChar">
    <w:name w:val="Seliteteksti Char"/>
    <w:basedOn w:val="Kappaleenoletusfontti"/>
    <w:link w:val="Seliteteksti"/>
    <w:uiPriority w:val="99"/>
    <w:semiHidden/>
    <w:rsid w:val="00D4241E"/>
    <w:rPr>
      <w:rFonts w:ascii="Segoe UI" w:hAnsi="Segoe UI" w:cs="Segoe UI"/>
      <w:sz w:val="18"/>
      <w:szCs w:val="18"/>
    </w:rPr>
  </w:style>
  <w:style w:type="character" w:customStyle="1" w:styleId="normaltextrun">
    <w:name w:val="normaltextrun"/>
    <w:basedOn w:val="Kappaleenoletusfontti"/>
    <w:rsid w:val="00EA7FF2"/>
  </w:style>
  <w:style w:type="character" w:styleId="Voimakas">
    <w:name w:val="Strong"/>
    <w:basedOn w:val="Kappaleenoletusfontti"/>
    <w:uiPriority w:val="22"/>
    <w:qFormat/>
    <w:rsid w:val="00481F80"/>
    <w:rPr>
      <w:b/>
      <w:bCs/>
    </w:rPr>
  </w:style>
  <w:style w:type="paragraph" w:styleId="NormaaliWWW">
    <w:name w:val="Normal (Web)"/>
    <w:basedOn w:val="Normaali"/>
    <w:uiPriority w:val="99"/>
    <w:semiHidden/>
    <w:unhideWhenUsed/>
    <w:rsid w:val="006C7A74"/>
    <w:pPr>
      <w:spacing w:before="100" w:beforeAutospacing="1" w:after="100" w:afterAutospacing="1"/>
    </w:pPr>
    <w:rPr>
      <w:rFonts w:ascii="Times New Roman" w:eastAsia="Times New Roman" w:hAnsi="Times New Roman" w:cs="Times New Roman"/>
      <w:kern w:val="0"/>
      <w:sz w:val="24"/>
      <w:lang w:eastAsia="fi-FI"/>
      <w14:ligatures w14:val="none"/>
    </w:rPr>
  </w:style>
  <w:style w:type="character" w:customStyle="1" w:styleId="eop">
    <w:name w:val="eop"/>
    <w:basedOn w:val="Kappaleenoletusfontti"/>
    <w:rsid w:val="00EB5E99"/>
  </w:style>
  <w:style w:type="character" w:customStyle="1" w:styleId="spellingerror">
    <w:name w:val="spellingerror"/>
    <w:basedOn w:val="Kappaleenoletusfontti"/>
    <w:rsid w:val="00EB5E99"/>
  </w:style>
  <w:style w:type="character" w:customStyle="1" w:styleId="Otsikko3Char">
    <w:name w:val="Otsikko 3 Char"/>
    <w:basedOn w:val="Kappaleenoletusfontti"/>
    <w:link w:val="Otsikko3"/>
    <w:uiPriority w:val="9"/>
    <w:semiHidden/>
    <w:rsid w:val="003E6039"/>
    <w:rPr>
      <w:rFonts w:asciiTheme="majorHAnsi" w:eastAsiaTheme="majorEastAsia" w:hAnsiTheme="majorHAnsi" w:cstheme="majorBidi"/>
      <w:color w:val="045C47" w:themeColor="accent1" w:themeShade="7F"/>
    </w:rPr>
  </w:style>
  <w:style w:type="character" w:styleId="Hyperlinkki">
    <w:name w:val="Hyperlink"/>
    <w:basedOn w:val="Kappaleenoletusfontti"/>
    <w:uiPriority w:val="99"/>
    <w:unhideWhenUsed/>
    <w:rsid w:val="003E6039"/>
    <w:rPr>
      <w:color w:val="5DC644" w:themeColor="hyperlink"/>
      <w:u w:val="single"/>
    </w:rPr>
  </w:style>
  <w:style w:type="character" w:styleId="Korostus">
    <w:name w:val="Emphasis"/>
    <w:basedOn w:val="Kappaleenoletusfontti"/>
    <w:uiPriority w:val="20"/>
    <w:qFormat/>
    <w:rsid w:val="00FA4D47"/>
    <w:rPr>
      <w:i/>
      <w:iCs/>
    </w:rPr>
  </w:style>
  <w:style w:type="table" w:styleId="TaulukkoRuudukko">
    <w:name w:val="Table Grid"/>
    <w:basedOn w:val="Normaalitaulukko"/>
    <w:uiPriority w:val="39"/>
    <w:rsid w:val="00BD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atkaisematonmaininta">
    <w:name w:val="Unresolved Mention"/>
    <w:basedOn w:val="Kappaleenoletusfontti"/>
    <w:uiPriority w:val="99"/>
    <w:semiHidden/>
    <w:unhideWhenUsed/>
    <w:rsid w:val="00871C8D"/>
    <w:rPr>
      <w:color w:val="605E5C"/>
      <w:shd w:val="clear" w:color="auto" w:fill="E1DFDD"/>
    </w:rPr>
  </w:style>
  <w:style w:type="character" w:styleId="Kommentinviite">
    <w:name w:val="annotation reference"/>
    <w:basedOn w:val="Kappaleenoletusfontti"/>
    <w:uiPriority w:val="99"/>
    <w:semiHidden/>
    <w:unhideWhenUsed/>
    <w:rsid w:val="00280DE9"/>
    <w:rPr>
      <w:sz w:val="16"/>
      <w:szCs w:val="16"/>
    </w:rPr>
  </w:style>
  <w:style w:type="paragraph" w:styleId="Kommentinteksti">
    <w:name w:val="annotation text"/>
    <w:basedOn w:val="Normaali"/>
    <w:link w:val="KommentintekstiChar"/>
    <w:uiPriority w:val="99"/>
    <w:unhideWhenUsed/>
    <w:rsid w:val="00280DE9"/>
    <w:rPr>
      <w:sz w:val="20"/>
      <w:szCs w:val="20"/>
    </w:rPr>
  </w:style>
  <w:style w:type="character" w:customStyle="1" w:styleId="KommentintekstiChar">
    <w:name w:val="Kommentin teksti Char"/>
    <w:basedOn w:val="Kappaleenoletusfontti"/>
    <w:link w:val="Kommentinteksti"/>
    <w:uiPriority w:val="99"/>
    <w:rsid w:val="00280DE9"/>
    <w:rPr>
      <w:sz w:val="20"/>
      <w:szCs w:val="20"/>
    </w:rPr>
  </w:style>
  <w:style w:type="paragraph" w:styleId="Kommentinotsikko">
    <w:name w:val="annotation subject"/>
    <w:basedOn w:val="Kommentinteksti"/>
    <w:next w:val="Kommentinteksti"/>
    <w:link w:val="KommentinotsikkoChar"/>
    <w:uiPriority w:val="99"/>
    <w:semiHidden/>
    <w:unhideWhenUsed/>
    <w:rsid w:val="00280DE9"/>
    <w:rPr>
      <w:b/>
      <w:bCs/>
    </w:rPr>
  </w:style>
  <w:style w:type="character" w:customStyle="1" w:styleId="KommentinotsikkoChar">
    <w:name w:val="Kommentin otsikko Char"/>
    <w:basedOn w:val="KommentintekstiChar"/>
    <w:link w:val="Kommentinotsikko"/>
    <w:uiPriority w:val="99"/>
    <w:semiHidden/>
    <w:rsid w:val="00280DE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7526">
      <w:bodyDiv w:val="1"/>
      <w:marLeft w:val="0"/>
      <w:marRight w:val="0"/>
      <w:marTop w:val="0"/>
      <w:marBottom w:val="0"/>
      <w:divBdr>
        <w:top w:val="none" w:sz="0" w:space="0" w:color="auto"/>
        <w:left w:val="none" w:sz="0" w:space="0" w:color="auto"/>
        <w:bottom w:val="none" w:sz="0" w:space="0" w:color="auto"/>
        <w:right w:val="none" w:sz="0" w:space="0" w:color="auto"/>
      </w:divBdr>
    </w:div>
    <w:div w:id="105392979">
      <w:bodyDiv w:val="1"/>
      <w:marLeft w:val="0"/>
      <w:marRight w:val="0"/>
      <w:marTop w:val="0"/>
      <w:marBottom w:val="0"/>
      <w:divBdr>
        <w:top w:val="none" w:sz="0" w:space="0" w:color="auto"/>
        <w:left w:val="none" w:sz="0" w:space="0" w:color="auto"/>
        <w:bottom w:val="none" w:sz="0" w:space="0" w:color="auto"/>
        <w:right w:val="none" w:sz="0" w:space="0" w:color="auto"/>
      </w:divBdr>
    </w:div>
    <w:div w:id="115370655">
      <w:bodyDiv w:val="1"/>
      <w:marLeft w:val="0"/>
      <w:marRight w:val="0"/>
      <w:marTop w:val="0"/>
      <w:marBottom w:val="0"/>
      <w:divBdr>
        <w:top w:val="none" w:sz="0" w:space="0" w:color="auto"/>
        <w:left w:val="none" w:sz="0" w:space="0" w:color="auto"/>
        <w:bottom w:val="none" w:sz="0" w:space="0" w:color="auto"/>
        <w:right w:val="none" w:sz="0" w:space="0" w:color="auto"/>
      </w:divBdr>
    </w:div>
    <w:div w:id="504054109">
      <w:bodyDiv w:val="1"/>
      <w:marLeft w:val="0"/>
      <w:marRight w:val="0"/>
      <w:marTop w:val="0"/>
      <w:marBottom w:val="0"/>
      <w:divBdr>
        <w:top w:val="none" w:sz="0" w:space="0" w:color="auto"/>
        <w:left w:val="none" w:sz="0" w:space="0" w:color="auto"/>
        <w:bottom w:val="none" w:sz="0" w:space="0" w:color="auto"/>
        <w:right w:val="none" w:sz="0" w:space="0" w:color="auto"/>
      </w:divBdr>
    </w:div>
    <w:div w:id="748887703">
      <w:bodyDiv w:val="1"/>
      <w:marLeft w:val="0"/>
      <w:marRight w:val="0"/>
      <w:marTop w:val="0"/>
      <w:marBottom w:val="0"/>
      <w:divBdr>
        <w:top w:val="none" w:sz="0" w:space="0" w:color="auto"/>
        <w:left w:val="none" w:sz="0" w:space="0" w:color="auto"/>
        <w:bottom w:val="none" w:sz="0" w:space="0" w:color="auto"/>
        <w:right w:val="none" w:sz="0" w:space="0" w:color="auto"/>
      </w:divBdr>
    </w:div>
    <w:div w:id="913970916">
      <w:bodyDiv w:val="1"/>
      <w:marLeft w:val="0"/>
      <w:marRight w:val="0"/>
      <w:marTop w:val="0"/>
      <w:marBottom w:val="0"/>
      <w:divBdr>
        <w:top w:val="none" w:sz="0" w:space="0" w:color="auto"/>
        <w:left w:val="none" w:sz="0" w:space="0" w:color="auto"/>
        <w:bottom w:val="none" w:sz="0" w:space="0" w:color="auto"/>
        <w:right w:val="none" w:sz="0" w:space="0" w:color="auto"/>
      </w:divBdr>
    </w:div>
    <w:div w:id="1048796947">
      <w:bodyDiv w:val="1"/>
      <w:marLeft w:val="0"/>
      <w:marRight w:val="0"/>
      <w:marTop w:val="0"/>
      <w:marBottom w:val="0"/>
      <w:divBdr>
        <w:top w:val="none" w:sz="0" w:space="0" w:color="auto"/>
        <w:left w:val="none" w:sz="0" w:space="0" w:color="auto"/>
        <w:bottom w:val="none" w:sz="0" w:space="0" w:color="auto"/>
        <w:right w:val="none" w:sz="0" w:space="0" w:color="auto"/>
      </w:divBdr>
    </w:div>
    <w:div w:id="1244880104">
      <w:bodyDiv w:val="1"/>
      <w:marLeft w:val="0"/>
      <w:marRight w:val="0"/>
      <w:marTop w:val="0"/>
      <w:marBottom w:val="0"/>
      <w:divBdr>
        <w:top w:val="none" w:sz="0" w:space="0" w:color="auto"/>
        <w:left w:val="none" w:sz="0" w:space="0" w:color="auto"/>
        <w:bottom w:val="none" w:sz="0" w:space="0" w:color="auto"/>
        <w:right w:val="none" w:sz="0" w:space="0" w:color="auto"/>
      </w:divBdr>
    </w:div>
    <w:div w:id="1283541123">
      <w:bodyDiv w:val="1"/>
      <w:marLeft w:val="0"/>
      <w:marRight w:val="0"/>
      <w:marTop w:val="0"/>
      <w:marBottom w:val="0"/>
      <w:divBdr>
        <w:top w:val="none" w:sz="0" w:space="0" w:color="auto"/>
        <w:left w:val="none" w:sz="0" w:space="0" w:color="auto"/>
        <w:bottom w:val="none" w:sz="0" w:space="0" w:color="auto"/>
        <w:right w:val="none" w:sz="0" w:space="0" w:color="auto"/>
      </w:divBdr>
    </w:div>
    <w:div w:id="1447843510">
      <w:bodyDiv w:val="1"/>
      <w:marLeft w:val="0"/>
      <w:marRight w:val="0"/>
      <w:marTop w:val="0"/>
      <w:marBottom w:val="0"/>
      <w:divBdr>
        <w:top w:val="none" w:sz="0" w:space="0" w:color="auto"/>
        <w:left w:val="none" w:sz="0" w:space="0" w:color="auto"/>
        <w:bottom w:val="none" w:sz="0" w:space="0" w:color="auto"/>
        <w:right w:val="none" w:sz="0" w:space="0" w:color="auto"/>
      </w:divBdr>
    </w:div>
    <w:div w:id="1604262521">
      <w:bodyDiv w:val="1"/>
      <w:marLeft w:val="0"/>
      <w:marRight w:val="0"/>
      <w:marTop w:val="0"/>
      <w:marBottom w:val="0"/>
      <w:divBdr>
        <w:top w:val="none" w:sz="0" w:space="0" w:color="auto"/>
        <w:left w:val="none" w:sz="0" w:space="0" w:color="auto"/>
        <w:bottom w:val="none" w:sz="0" w:space="0" w:color="auto"/>
        <w:right w:val="none" w:sz="0" w:space="0" w:color="auto"/>
      </w:divBdr>
    </w:div>
    <w:div w:id="1682854574">
      <w:bodyDiv w:val="1"/>
      <w:marLeft w:val="0"/>
      <w:marRight w:val="0"/>
      <w:marTop w:val="0"/>
      <w:marBottom w:val="0"/>
      <w:divBdr>
        <w:top w:val="none" w:sz="0" w:space="0" w:color="auto"/>
        <w:left w:val="none" w:sz="0" w:space="0" w:color="auto"/>
        <w:bottom w:val="none" w:sz="0" w:space="0" w:color="auto"/>
        <w:right w:val="none" w:sz="0" w:space="0" w:color="auto"/>
      </w:divBdr>
    </w:div>
    <w:div w:id="1868709741">
      <w:bodyDiv w:val="1"/>
      <w:marLeft w:val="0"/>
      <w:marRight w:val="0"/>
      <w:marTop w:val="0"/>
      <w:marBottom w:val="0"/>
      <w:divBdr>
        <w:top w:val="none" w:sz="0" w:space="0" w:color="auto"/>
        <w:left w:val="none" w:sz="0" w:space="0" w:color="auto"/>
        <w:bottom w:val="none" w:sz="0" w:space="0" w:color="auto"/>
        <w:right w:val="none" w:sz="0" w:space="0" w:color="auto"/>
      </w:divBdr>
    </w:div>
    <w:div w:id="186941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omacare@tukena.f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Tukena%20Templates\Tukena%20Oy_word-pohja_kansilehdella.dotx" TargetMode="External"/></Relationships>
</file>

<file path=word/theme/theme1.xml><?xml version="1.0" encoding="utf-8"?>
<a:theme xmlns:a="http://schemas.openxmlformats.org/drawingml/2006/main" name="LAURA">
  <a:themeElements>
    <a:clrScheme name="Tukenasi">
      <a:dk1>
        <a:srgbClr val="000000"/>
      </a:dk1>
      <a:lt1>
        <a:srgbClr val="FFFFFF"/>
      </a:lt1>
      <a:dk2>
        <a:srgbClr val="0066D1"/>
      </a:dk2>
      <a:lt2>
        <a:srgbClr val="51C8E3"/>
      </a:lt2>
      <a:accent1>
        <a:srgbClr val="09BA90"/>
      </a:accent1>
      <a:accent2>
        <a:srgbClr val="FFCB90"/>
      </a:accent2>
      <a:accent3>
        <a:srgbClr val="FFAC20"/>
      </a:accent3>
      <a:accent4>
        <a:srgbClr val="584EB7"/>
      </a:accent4>
      <a:accent5>
        <a:srgbClr val="A699E3"/>
      </a:accent5>
      <a:accent6>
        <a:srgbClr val="FFCFCA"/>
      </a:accent6>
      <a:hlink>
        <a:srgbClr val="5DC644"/>
      </a:hlink>
      <a:folHlink>
        <a:srgbClr val="C2EBA2"/>
      </a:folHlink>
    </a:clrScheme>
    <a:fontScheme name="Lato">
      <a:majorFont>
        <a:latin typeface="Sora"/>
        <a:ea typeface=""/>
        <a:cs typeface=""/>
      </a:majorFont>
      <a:minorFont>
        <a:latin typeface="Wor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auran_teema" id="{6B63D319-807C-214B-A80A-58BA81B18E83}" vid="{92350BC0-AF6D-8640-BF7C-E9C1A6B94C3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Description="Create a new document." ma:contentTypeID="0x0101008D1692E740379E4DACA84B02B78E50B1" ma:contentTypeName="Document" ma:contentTypeScope="" ma:contentTypeVersion="14" ma:versionID="e157f7a5cf767102924b66f72c83cc30">
  <xsd:schema xmlns:xsd="http://www.w3.org/2001/XMLSchema" xmlns:ns2="0b04efbd-1783-479e-90f5-3542d62d20e1" xmlns:ns3="38d5d536-d59e-4496-9203-c1bb7af930e1" xmlns:p="http://schemas.microsoft.com/office/2006/metadata/properties" xmlns:xs="http://www.w3.org/2001/XMLSchema" ma:fieldsID="5d1c2a6f44a707fd8289b37c3a81aa56" ma:root="true" ns2:_="" ns3:_="" targetNamespace="http://schemas.microsoft.com/office/2006/metadata/properties">
    <xsd:import namespace="0b04efbd-1783-479e-90f5-3542d62d20e1"/>
    <xsd:import namespace="38d5d536-d59e-4496-9203-c1bb7af930e1"/>
    <xsd:element name="properties">
      <xsd:complexType>
        <xsd:sequence>
          <xsd:element name="documentManagement">
            <xsd:complexType>
              <xsd:all>
                <xsd:element minOccurs="0" ref="ns2:MediaServiceMetadata"/>
                <xsd:element minOccurs="0" ref="ns2:MediaServiceFastMetadata"/>
                <xsd:element minOccurs="0" ref="ns2:MediaServiceObjectDetectorVersions"/>
                <xsd:element minOccurs="0" ref="ns3:SharedWithUsers"/>
                <xsd:element minOccurs="0" ref="ns3:SharedWithDetails"/>
                <xsd:element minOccurs="0" ref="ns2:MediaServiceSearchProperties"/>
                <xsd:element minOccurs="0" ref="ns2:MediaServiceDateTaken"/>
                <xsd:element minOccurs="0" ref="ns2:MediaServiceGenerationTime"/>
                <xsd:element minOccurs="0" ref="ns2:MediaServiceEventHashCode"/>
                <xsd:element minOccurs="0" ref="ns2:MediaLengthInSeconds"/>
                <xsd:element minOccurs="0" ref="ns2:lcf76f155ced4ddcb4097134ff3c332f"/>
                <xsd:element minOccurs="0" ref="ns3:TaxCatchAll"/>
                <xsd:element minOccurs="0" ref="ns2:MediaServiceOCR"/>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0b04efbd-1783-479e-90f5-3542d62d20e1">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0" ma:indexed="true" ma:internalName="MediaServiceObjectDetectorVersions" ma:readOnly="true" name="MediaServiceObjectDetectorVersions" nillable="true">
      <xsd:simpleType>
        <xsd:restriction base="dms:Text"/>
      </xsd:simpleType>
    </xsd:element>
    <xsd:element ma:displayName="MediaServiceSearchProperties" ma:hidden="true" ma:index="13" ma:internalName="MediaServiceSearchProperties" ma:readOnly="true" name="MediaServiceSearchProperties" nillable="true">
      <xsd:simpleType>
        <xsd:restriction base="dms:Note"/>
      </xsd:simpleType>
    </xsd:element>
    <xsd:element ma:displayName="MediaServiceDateTaken" ma:hidden="true" ma:index="14" ma:indexed="true" ma:internalName="MediaServiceDateTaken" ma:readOnly="true" name="MediaServiceDateTaken" nillable="true">
      <xsd:simpleType>
        <xsd:restriction base="dms:Text"/>
      </xsd:simpleType>
    </xsd:element>
    <xsd:element ma:displayName="MediaServiceGenerationTime" ma:hidden="true" ma:index="15" ma:internalName="MediaServiceGenerationTime" ma:readOnly="true" name="MediaServiceGenerationTime" nillable="true">
      <xsd:simpleType>
        <xsd:restriction base="dms:Text"/>
      </xsd:simpleType>
    </xsd:element>
    <xsd:element ma:displayName="MediaServiceEventHashCode" ma:hidden="true" ma:index="16" ma:internalName="MediaServiceEventHashCode" ma:readOnly="true" name="MediaServiceEventHashCode" nillable="true">
      <xsd:simpleType>
        <xsd:restriction base="dms:Text"/>
      </xsd:simpleType>
    </xsd:element>
    <xsd:element ma:displayName="MediaLengthInSeconds" ma:hidden="true" ma:index="17" ma:internalName="MediaLengthInSeconds" ma:readOnly="true" name="MediaLengthInSeconds" nillable="true">
      <xsd:simpleType>
        <xsd:restriction base="dms:Unknown"/>
      </xsd:simpleType>
    </xsd:element>
    <xsd:element ma:anchorId="fba54fb3-c3e1-fe81-a776-ca4b69148c4d" ma:displayName="Image Tags" ma:fieldId="{5cf76f15-5ced-4ddc-b409-7134ff3c332f}" ma:index="19" ma:internalName="lcf76f155ced4ddcb4097134ff3c332f" ma:isKeyword="false" ma:open="true" ma:readOnly="false" ma:sspId="8f4eed3c-399b-4994-93c6-47f4c1a86309"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Extracted Text" ma:index="21" ma:internalName="MediaServiceOCR" ma:readOnly="true" name="MediaServiceOCR" nillable="true">
      <xsd:simpleType>
        <xsd:restriction base="dms:Note">
          <xsd:maxLength value="255"/>
        </xsd:restrictio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38d5d536-d59e-4496-9203-c1bb7af930e1">
    <xsd:import namespace="http://schemas.microsoft.com/office/2006/documentManagement/types"/>
    <xsd:import namespace="http://schemas.microsoft.com/office/infopath/2007/PartnerControls"/>
    <xsd:element ma:displayName="Shared With" ma:index="11"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2" ma:internalName="SharedWithDetails" ma:readOnly="true" name="SharedWithDetails" nillable="true">
      <xsd:simpleType>
        <xsd:restriction base="dms:Note">
          <xsd:maxLength value="255"/>
        </xsd:restriction>
      </xsd:simpleType>
    </xsd:element>
    <xsd:element ma:displayName="Taxonomy Catch All Column" ma:hidden="true" ma:index="20" ma:internalName="TaxCatchAll" ma:list="{4391a67e-7d48-4100-8093-31828436738b}" ma:showField="CatchAllData" ma:web="38d5d536-d59e-4496-9203-c1bb7af930e1"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TaxCatchAll xmlns="38d5d536-d59e-4496-9203-c1bb7af930e1" xsi:nil="true"/>
    <lcf76f155ced4ddcb4097134ff3c332f xmlns="0b04efbd-1783-479e-90f5-3542d62d20e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F972D9-81A0-014C-A99D-7FA5161F2BB3}">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DDE804E8-FFEC-4E04-9CFD-C7E7DCFADE05}">
  <ds:schemaRefs>
    <ds:schemaRef ds:uri="http://schemas.microsoft.com/office/2006/metadata/contentType"/>
    <ds:schemaRef ds:uri="http://schemas.microsoft.com/office/2006/metadata/properties/metaAttributes"/>
    <ds:schemaRef ds:uri="http://www.w3.org/2001/XMLSchema"/>
    <ds:schemaRef ds:uri="0b04efbd-1783-479e-90f5-3542d62d20e1"/>
    <ds:schemaRef ds:uri="38d5d536-d59e-4496-9203-c1bb7af930e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E3A25B-3EB0-4B7B-BF5E-F522133A9268}">
  <ds:schemaRefs>
    <ds:schemaRef ds:uri="http://schemas.microsoft.com/office/2006/metadata/properties"/>
    <ds:schemaRef ds:uri="http://schemas.microsoft.com/office/infopath/2007/PartnerControls"/>
    <ds:schemaRef ds:uri="38d5d536-d59e-4496-9203-c1bb7af930e1"/>
    <ds:schemaRef ds:uri="0b04efbd-1783-479e-90f5-3542d62d20e1"/>
  </ds:schemaRefs>
</ds:datastoreItem>
</file>

<file path=customXml/itemProps4.xml><?xml version="1.0" encoding="utf-8"?>
<ds:datastoreItem xmlns:ds="http://schemas.openxmlformats.org/officeDocument/2006/customXml" ds:itemID="{4C4C0D9D-C638-4C71-AB0E-88DBE91419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Tukena Oy_word-pohja_kansilehdella</Template>
  <TotalTime>1</TotalTime>
  <Pages>33</Pages>
  <Words>6788</Words>
  <Characters>54987</Characters>
  <Application>Microsoft Office Word</Application>
  <DocSecurity>0</DocSecurity>
  <Lines>458</Lines>
  <Paragraphs>123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61652</CharactersWithSpaces>
  <SharedDoc>false</SharedDoc>
  <HLinks>
    <vt:vector size="168" baseType="variant">
      <vt:variant>
        <vt:i4>2949151</vt:i4>
      </vt:variant>
      <vt:variant>
        <vt:i4>165</vt:i4>
      </vt:variant>
      <vt:variant>
        <vt:i4>0</vt:i4>
      </vt:variant>
      <vt:variant>
        <vt:i4>5</vt:i4>
      </vt:variant>
      <vt:variant>
        <vt:lpwstr>mailto:domacare@tukena.fi</vt:lpwstr>
      </vt:variant>
      <vt:variant>
        <vt:lpwstr/>
      </vt:variant>
      <vt:variant>
        <vt:i4>1507386</vt:i4>
      </vt:variant>
      <vt:variant>
        <vt:i4>158</vt:i4>
      </vt:variant>
      <vt:variant>
        <vt:i4>0</vt:i4>
      </vt:variant>
      <vt:variant>
        <vt:i4>5</vt:i4>
      </vt:variant>
      <vt:variant>
        <vt:lpwstr/>
      </vt:variant>
      <vt:variant>
        <vt:lpwstr>_Toc178605348</vt:lpwstr>
      </vt:variant>
      <vt:variant>
        <vt:i4>1507386</vt:i4>
      </vt:variant>
      <vt:variant>
        <vt:i4>152</vt:i4>
      </vt:variant>
      <vt:variant>
        <vt:i4>0</vt:i4>
      </vt:variant>
      <vt:variant>
        <vt:i4>5</vt:i4>
      </vt:variant>
      <vt:variant>
        <vt:lpwstr/>
      </vt:variant>
      <vt:variant>
        <vt:lpwstr>_Toc178605347</vt:lpwstr>
      </vt:variant>
      <vt:variant>
        <vt:i4>1507386</vt:i4>
      </vt:variant>
      <vt:variant>
        <vt:i4>146</vt:i4>
      </vt:variant>
      <vt:variant>
        <vt:i4>0</vt:i4>
      </vt:variant>
      <vt:variant>
        <vt:i4>5</vt:i4>
      </vt:variant>
      <vt:variant>
        <vt:lpwstr/>
      </vt:variant>
      <vt:variant>
        <vt:lpwstr>_Toc178605346</vt:lpwstr>
      </vt:variant>
      <vt:variant>
        <vt:i4>1507386</vt:i4>
      </vt:variant>
      <vt:variant>
        <vt:i4>140</vt:i4>
      </vt:variant>
      <vt:variant>
        <vt:i4>0</vt:i4>
      </vt:variant>
      <vt:variant>
        <vt:i4>5</vt:i4>
      </vt:variant>
      <vt:variant>
        <vt:lpwstr/>
      </vt:variant>
      <vt:variant>
        <vt:lpwstr>_Toc178605345</vt:lpwstr>
      </vt:variant>
      <vt:variant>
        <vt:i4>1507386</vt:i4>
      </vt:variant>
      <vt:variant>
        <vt:i4>134</vt:i4>
      </vt:variant>
      <vt:variant>
        <vt:i4>0</vt:i4>
      </vt:variant>
      <vt:variant>
        <vt:i4>5</vt:i4>
      </vt:variant>
      <vt:variant>
        <vt:lpwstr/>
      </vt:variant>
      <vt:variant>
        <vt:lpwstr>_Toc178605344</vt:lpwstr>
      </vt:variant>
      <vt:variant>
        <vt:i4>1507386</vt:i4>
      </vt:variant>
      <vt:variant>
        <vt:i4>128</vt:i4>
      </vt:variant>
      <vt:variant>
        <vt:i4>0</vt:i4>
      </vt:variant>
      <vt:variant>
        <vt:i4>5</vt:i4>
      </vt:variant>
      <vt:variant>
        <vt:lpwstr/>
      </vt:variant>
      <vt:variant>
        <vt:lpwstr>_Toc178605343</vt:lpwstr>
      </vt:variant>
      <vt:variant>
        <vt:i4>1507386</vt:i4>
      </vt:variant>
      <vt:variant>
        <vt:i4>122</vt:i4>
      </vt:variant>
      <vt:variant>
        <vt:i4>0</vt:i4>
      </vt:variant>
      <vt:variant>
        <vt:i4>5</vt:i4>
      </vt:variant>
      <vt:variant>
        <vt:lpwstr/>
      </vt:variant>
      <vt:variant>
        <vt:lpwstr>_Toc178605342</vt:lpwstr>
      </vt:variant>
      <vt:variant>
        <vt:i4>1507386</vt:i4>
      </vt:variant>
      <vt:variant>
        <vt:i4>116</vt:i4>
      </vt:variant>
      <vt:variant>
        <vt:i4>0</vt:i4>
      </vt:variant>
      <vt:variant>
        <vt:i4>5</vt:i4>
      </vt:variant>
      <vt:variant>
        <vt:lpwstr/>
      </vt:variant>
      <vt:variant>
        <vt:lpwstr>_Toc178605341</vt:lpwstr>
      </vt:variant>
      <vt:variant>
        <vt:i4>1507386</vt:i4>
      </vt:variant>
      <vt:variant>
        <vt:i4>110</vt:i4>
      </vt:variant>
      <vt:variant>
        <vt:i4>0</vt:i4>
      </vt:variant>
      <vt:variant>
        <vt:i4>5</vt:i4>
      </vt:variant>
      <vt:variant>
        <vt:lpwstr/>
      </vt:variant>
      <vt:variant>
        <vt:lpwstr>_Toc178605340</vt:lpwstr>
      </vt:variant>
      <vt:variant>
        <vt:i4>1048634</vt:i4>
      </vt:variant>
      <vt:variant>
        <vt:i4>104</vt:i4>
      </vt:variant>
      <vt:variant>
        <vt:i4>0</vt:i4>
      </vt:variant>
      <vt:variant>
        <vt:i4>5</vt:i4>
      </vt:variant>
      <vt:variant>
        <vt:lpwstr/>
      </vt:variant>
      <vt:variant>
        <vt:lpwstr>_Toc178605339</vt:lpwstr>
      </vt:variant>
      <vt:variant>
        <vt:i4>1048634</vt:i4>
      </vt:variant>
      <vt:variant>
        <vt:i4>98</vt:i4>
      </vt:variant>
      <vt:variant>
        <vt:i4>0</vt:i4>
      </vt:variant>
      <vt:variant>
        <vt:i4>5</vt:i4>
      </vt:variant>
      <vt:variant>
        <vt:lpwstr/>
      </vt:variant>
      <vt:variant>
        <vt:lpwstr>_Toc178605338</vt:lpwstr>
      </vt:variant>
      <vt:variant>
        <vt:i4>1048634</vt:i4>
      </vt:variant>
      <vt:variant>
        <vt:i4>92</vt:i4>
      </vt:variant>
      <vt:variant>
        <vt:i4>0</vt:i4>
      </vt:variant>
      <vt:variant>
        <vt:i4>5</vt:i4>
      </vt:variant>
      <vt:variant>
        <vt:lpwstr/>
      </vt:variant>
      <vt:variant>
        <vt:lpwstr>_Toc178605337</vt:lpwstr>
      </vt:variant>
      <vt:variant>
        <vt:i4>1048634</vt:i4>
      </vt:variant>
      <vt:variant>
        <vt:i4>86</vt:i4>
      </vt:variant>
      <vt:variant>
        <vt:i4>0</vt:i4>
      </vt:variant>
      <vt:variant>
        <vt:i4>5</vt:i4>
      </vt:variant>
      <vt:variant>
        <vt:lpwstr/>
      </vt:variant>
      <vt:variant>
        <vt:lpwstr>_Toc178605336</vt:lpwstr>
      </vt:variant>
      <vt:variant>
        <vt:i4>1048634</vt:i4>
      </vt:variant>
      <vt:variant>
        <vt:i4>80</vt:i4>
      </vt:variant>
      <vt:variant>
        <vt:i4>0</vt:i4>
      </vt:variant>
      <vt:variant>
        <vt:i4>5</vt:i4>
      </vt:variant>
      <vt:variant>
        <vt:lpwstr/>
      </vt:variant>
      <vt:variant>
        <vt:lpwstr>_Toc178605335</vt:lpwstr>
      </vt:variant>
      <vt:variant>
        <vt:i4>1048634</vt:i4>
      </vt:variant>
      <vt:variant>
        <vt:i4>74</vt:i4>
      </vt:variant>
      <vt:variant>
        <vt:i4>0</vt:i4>
      </vt:variant>
      <vt:variant>
        <vt:i4>5</vt:i4>
      </vt:variant>
      <vt:variant>
        <vt:lpwstr/>
      </vt:variant>
      <vt:variant>
        <vt:lpwstr>_Toc178605334</vt:lpwstr>
      </vt:variant>
      <vt:variant>
        <vt:i4>1048634</vt:i4>
      </vt:variant>
      <vt:variant>
        <vt:i4>68</vt:i4>
      </vt:variant>
      <vt:variant>
        <vt:i4>0</vt:i4>
      </vt:variant>
      <vt:variant>
        <vt:i4>5</vt:i4>
      </vt:variant>
      <vt:variant>
        <vt:lpwstr/>
      </vt:variant>
      <vt:variant>
        <vt:lpwstr>_Toc178605333</vt:lpwstr>
      </vt:variant>
      <vt:variant>
        <vt:i4>1048634</vt:i4>
      </vt:variant>
      <vt:variant>
        <vt:i4>62</vt:i4>
      </vt:variant>
      <vt:variant>
        <vt:i4>0</vt:i4>
      </vt:variant>
      <vt:variant>
        <vt:i4>5</vt:i4>
      </vt:variant>
      <vt:variant>
        <vt:lpwstr/>
      </vt:variant>
      <vt:variant>
        <vt:lpwstr>_Toc178605332</vt:lpwstr>
      </vt:variant>
      <vt:variant>
        <vt:i4>1048634</vt:i4>
      </vt:variant>
      <vt:variant>
        <vt:i4>56</vt:i4>
      </vt:variant>
      <vt:variant>
        <vt:i4>0</vt:i4>
      </vt:variant>
      <vt:variant>
        <vt:i4>5</vt:i4>
      </vt:variant>
      <vt:variant>
        <vt:lpwstr/>
      </vt:variant>
      <vt:variant>
        <vt:lpwstr>_Toc178605331</vt:lpwstr>
      </vt:variant>
      <vt:variant>
        <vt:i4>1048634</vt:i4>
      </vt:variant>
      <vt:variant>
        <vt:i4>50</vt:i4>
      </vt:variant>
      <vt:variant>
        <vt:i4>0</vt:i4>
      </vt:variant>
      <vt:variant>
        <vt:i4>5</vt:i4>
      </vt:variant>
      <vt:variant>
        <vt:lpwstr/>
      </vt:variant>
      <vt:variant>
        <vt:lpwstr>_Toc178605330</vt:lpwstr>
      </vt:variant>
      <vt:variant>
        <vt:i4>1114170</vt:i4>
      </vt:variant>
      <vt:variant>
        <vt:i4>44</vt:i4>
      </vt:variant>
      <vt:variant>
        <vt:i4>0</vt:i4>
      </vt:variant>
      <vt:variant>
        <vt:i4>5</vt:i4>
      </vt:variant>
      <vt:variant>
        <vt:lpwstr/>
      </vt:variant>
      <vt:variant>
        <vt:lpwstr>_Toc178605329</vt:lpwstr>
      </vt:variant>
      <vt:variant>
        <vt:i4>1114170</vt:i4>
      </vt:variant>
      <vt:variant>
        <vt:i4>38</vt:i4>
      </vt:variant>
      <vt:variant>
        <vt:i4>0</vt:i4>
      </vt:variant>
      <vt:variant>
        <vt:i4>5</vt:i4>
      </vt:variant>
      <vt:variant>
        <vt:lpwstr/>
      </vt:variant>
      <vt:variant>
        <vt:lpwstr>_Toc178605328</vt:lpwstr>
      </vt:variant>
      <vt:variant>
        <vt:i4>1114170</vt:i4>
      </vt:variant>
      <vt:variant>
        <vt:i4>32</vt:i4>
      </vt:variant>
      <vt:variant>
        <vt:i4>0</vt:i4>
      </vt:variant>
      <vt:variant>
        <vt:i4>5</vt:i4>
      </vt:variant>
      <vt:variant>
        <vt:lpwstr/>
      </vt:variant>
      <vt:variant>
        <vt:lpwstr>_Toc178605327</vt:lpwstr>
      </vt:variant>
      <vt:variant>
        <vt:i4>1114170</vt:i4>
      </vt:variant>
      <vt:variant>
        <vt:i4>26</vt:i4>
      </vt:variant>
      <vt:variant>
        <vt:i4>0</vt:i4>
      </vt:variant>
      <vt:variant>
        <vt:i4>5</vt:i4>
      </vt:variant>
      <vt:variant>
        <vt:lpwstr/>
      </vt:variant>
      <vt:variant>
        <vt:lpwstr>_Toc178605326</vt:lpwstr>
      </vt:variant>
      <vt:variant>
        <vt:i4>1114170</vt:i4>
      </vt:variant>
      <vt:variant>
        <vt:i4>20</vt:i4>
      </vt:variant>
      <vt:variant>
        <vt:i4>0</vt:i4>
      </vt:variant>
      <vt:variant>
        <vt:i4>5</vt:i4>
      </vt:variant>
      <vt:variant>
        <vt:lpwstr/>
      </vt:variant>
      <vt:variant>
        <vt:lpwstr>_Toc178605325</vt:lpwstr>
      </vt:variant>
      <vt:variant>
        <vt:i4>1114170</vt:i4>
      </vt:variant>
      <vt:variant>
        <vt:i4>14</vt:i4>
      </vt:variant>
      <vt:variant>
        <vt:i4>0</vt:i4>
      </vt:variant>
      <vt:variant>
        <vt:i4>5</vt:i4>
      </vt:variant>
      <vt:variant>
        <vt:lpwstr/>
      </vt:variant>
      <vt:variant>
        <vt:lpwstr>_Toc178605324</vt:lpwstr>
      </vt:variant>
      <vt:variant>
        <vt:i4>1114170</vt:i4>
      </vt:variant>
      <vt:variant>
        <vt:i4>8</vt:i4>
      </vt:variant>
      <vt:variant>
        <vt:i4>0</vt:i4>
      </vt:variant>
      <vt:variant>
        <vt:i4>5</vt:i4>
      </vt:variant>
      <vt:variant>
        <vt:lpwstr/>
      </vt:variant>
      <vt:variant>
        <vt:lpwstr>_Toc178605323</vt:lpwstr>
      </vt:variant>
      <vt:variant>
        <vt:i4>1114170</vt:i4>
      </vt:variant>
      <vt:variant>
        <vt:i4>2</vt:i4>
      </vt:variant>
      <vt:variant>
        <vt:i4>0</vt:i4>
      </vt:variant>
      <vt:variant>
        <vt:i4>5</vt:i4>
      </vt:variant>
      <vt:variant>
        <vt:lpwstr/>
      </vt:variant>
      <vt:variant>
        <vt:lpwstr>_Toc178605322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Hautakangas Sari</dc:creator>
  <cp:keywords/>
  <dc:description/>
  <cp:lastModifiedBy>Fihlman Mari</cp:lastModifiedBy>
  <cp:revision>2</cp:revision>
  <cp:lastPrinted>2026-03-25T05:57:00Z</cp:lastPrinted>
  <dcterms:created xsi:type="dcterms:W3CDTF">2026-03-27T09:32:00Z</dcterms:created>
  <dcterms:modified xsi:type="dcterms:W3CDTF">2026-03-27T09:32:00Z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0x0101008D1692E740379E4DACA84B02B78E50B1</vt:lpwstr>
  </property>
  <property fmtid="{D5CDD505-2E9C-101B-9397-08002B2CF9AE}" pid="3" name="MediaServiceImageTags">
    <vt:lpwstr/>
  </property>
</Properties>
</file>